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4" w:rsidRDefault="00962604" w:rsidP="00962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94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962604" w:rsidRDefault="0035295F" w:rsidP="009626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>по проекту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Соль-</w:t>
      </w:r>
      <w:r w:rsidRPr="00962604">
        <w:rPr>
          <w:rFonts w:ascii="Times New Roman" w:hAnsi="Times New Roman" w:cs="Times New Roman"/>
          <w:sz w:val="28"/>
          <w:szCs w:val="28"/>
        </w:rPr>
        <w:t>Илецкий городской округ на 2017 год и на плановый период 2018 и 2019 годов</w:t>
      </w:r>
    </w:p>
    <w:p w:rsidR="0035295F" w:rsidRPr="00E46C23" w:rsidRDefault="0035295F" w:rsidP="00962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2604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04">
        <w:rPr>
          <w:rFonts w:ascii="Times New Roman" w:hAnsi="Times New Roman" w:cs="Times New Roman"/>
          <w:sz w:val="28"/>
          <w:szCs w:val="28"/>
        </w:rPr>
        <w:t xml:space="preserve">30.11.2016 </w:t>
      </w: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ab/>
        <w:t>Время проведения: 13.00</w:t>
      </w: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ab/>
        <w:t>Место проведения: Детская школа искусств (г.Соль– Илецк,ул.Орская,99)</w:t>
      </w: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ab/>
        <w:t>Присутствуют: депутаты Совета депутатов городского округа, представители органов местного самоуправления, руководители  муниципальных учреждений и предприятий. Всего на слушаниях присутствует 45 человек.</w:t>
      </w: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ab/>
        <w:t>Председательствует на публичных слушаниях Немич Валентин Михайлович – временно исполняющий полномочия главы муниципального образования Соль-Илецкий городской округ.</w:t>
      </w: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ab/>
        <w:t>Доклад по проекту бюджета муниципального образования Соль – Илецкий городской округ на 2017 год и на плановый период 2018 и 2019 годов.</w:t>
      </w: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ab/>
        <w:t>Докладчик: Попова Т.Б – начальник финансового управления  администрации Соль – Илецкого городского округа.</w:t>
      </w: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ab/>
        <w:t>Доклад по результатам экспертизы проекта бюджета муниципального образования Соль – Илецкий городской округ на 2017 год и на плановый период 2018 и 2019 годов.</w:t>
      </w:r>
    </w:p>
    <w:p w:rsid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604">
        <w:rPr>
          <w:rFonts w:ascii="Times New Roman" w:hAnsi="Times New Roman" w:cs="Times New Roman"/>
          <w:sz w:val="28"/>
          <w:szCs w:val="28"/>
        </w:rPr>
        <w:tab/>
        <w:t>Докладчик: Гайворонская М.Н. – председатель контрольно – счетной палаты муниципального образования Соль – Илецкий городской округ.</w:t>
      </w:r>
    </w:p>
    <w:p w:rsidR="0035295F" w:rsidRPr="00E46C23" w:rsidRDefault="0035295F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9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 В.М. Немич. </w:t>
      </w:r>
    </w:p>
    <w:p w:rsidR="00962604" w:rsidRP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61BD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Pr="00962604">
        <w:rPr>
          <w:rFonts w:ascii="Times New Roman" w:hAnsi="Times New Roman" w:cs="Times New Roman"/>
          <w:sz w:val="28"/>
          <w:szCs w:val="28"/>
        </w:rPr>
        <w:t>по проекту бюджета муниципального образования Соль – Илецкий городской округ на 2017 год и на плановый период 2018 и 2019 годов</w:t>
      </w:r>
      <w:r w:rsidRPr="008B61BD">
        <w:rPr>
          <w:rFonts w:ascii="Times New Roman" w:hAnsi="Times New Roman" w:cs="Times New Roman"/>
          <w:sz w:val="28"/>
          <w:szCs w:val="28"/>
        </w:rPr>
        <w:t xml:space="preserve"> проводятся в соответствии </w:t>
      </w:r>
      <w:r w:rsidRPr="001577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Соль-Илецкого городского </w:t>
      </w:r>
      <w:r w:rsidRPr="001577DA">
        <w:rPr>
          <w:rFonts w:ascii="Times New Roman" w:hAnsi="Times New Roman" w:cs="Times New Roman"/>
          <w:sz w:val="28"/>
          <w:szCs w:val="28"/>
        </w:rPr>
        <w:t xml:space="preserve">округа от </w:t>
      </w:r>
      <w:r>
        <w:rPr>
          <w:rFonts w:ascii="Times New Roman" w:hAnsi="Times New Roman" w:cs="Times New Roman"/>
          <w:sz w:val="28"/>
          <w:szCs w:val="28"/>
        </w:rPr>
        <w:t>16.11.2016 № 3405-п.</w:t>
      </w:r>
    </w:p>
    <w:p w:rsidR="00962604" w:rsidRPr="001577DA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7DA">
        <w:rPr>
          <w:rFonts w:ascii="Times New Roman" w:hAnsi="Times New Roman" w:cs="Times New Roman"/>
          <w:sz w:val="28"/>
          <w:szCs w:val="28"/>
        </w:rPr>
        <w:t xml:space="preserve">Данное постановление и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1577DA">
        <w:rPr>
          <w:rFonts w:ascii="Times New Roman" w:hAnsi="Times New Roman" w:cs="Times New Roman"/>
          <w:sz w:val="28"/>
          <w:szCs w:val="28"/>
        </w:rPr>
        <w:t xml:space="preserve">  </w:t>
      </w:r>
      <w:r w:rsidRPr="00962604">
        <w:rPr>
          <w:rFonts w:ascii="Times New Roman" w:hAnsi="Times New Roman" w:cs="Times New Roman"/>
          <w:sz w:val="28"/>
          <w:szCs w:val="28"/>
        </w:rPr>
        <w:t>бюджета муниципального образования Соль – Илецкий городской округ на 2017 год и на плановый период 2018 и 2019 годов</w:t>
      </w:r>
      <w:r w:rsidRPr="001577DA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«Илецкая Защита» от </w:t>
      </w:r>
      <w:r>
        <w:rPr>
          <w:rFonts w:ascii="Times New Roman" w:hAnsi="Times New Roman" w:cs="Times New Roman"/>
          <w:sz w:val="28"/>
          <w:szCs w:val="28"/>
        </w:rPr>
        <w:t>19.11.2016 года</w:t>
      </w:r>
      <w:r w:rsidRPr="001577DA">
        <w:rPr>
          <w:sz w:val="28"/>
          <w:szCs w:val="28"/>
        </w:rPr>
        <w:t xml:space="preserve"> </w:t>
      </w:r>
      <w:r w:rsidRPr="001577DA">
        <w:rPr>
          <w:rFonts w:ascii="Times New Roman" w:hAnsi="Times New Roman" w:cs="Times New Roman"/>
          <w:sz w:val="28"/>
          <w:szCs w:val="28"/>
        </w:rPr>
        <w:t xml:space="preserve">и </w:t>
      </w:r>
      <w:r w:rsidRPr="001577DA">
        <w:rPr>
          <w:sz w:val="28"/>
          <w:szCs w:val="28"/>
        </w:rPr>
        <w:t xml:space="preserve"> </w:t>
      </w:r>
      <w:r w:rsidRPr="001577DA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Соль-Илецкого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77D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7DA">
        <w:rPr>
          <w:rFonts w:ascii="Times New Roman" w:hAnsi="Times New Roman" w:cs="Times New Roman"/>
          <w:sz w:val="28"/>
          <w:szCs w:val="28"/>
        </w:rPr>
        <w:t xml:space="preserve">На сегодняшний день предложения   и   замечания   по   проекту  </w:t>
      </w:r>
      <w:r w:rsidRPr="00962604">
        <w:rPr>
          <w:rFonts w:ascii="Times New Roman" w:hAnsi="Times New Roman" w:cs="Times New Roman"/>
          <w:sz w:val="28"/>
          <w:szCs w:val="28"/>
        </w:rPr>
        <w:t>бюджета муниципального образования Соль – Илецкий городской округ на 2017 год и на плановый период 2018 и 2019 годов</w:t>
      </w:r>
      <w:r w:rsidR="001B7584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35295F" w:rsidRDefault="0035295F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>2.</w:t>
      </w:r>
      <w:r w:rsidR="00962604" w:rsidRPr="0035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Выступающие</w:t>
      </w:r>
      <w:r w:rsidR="00962604" w:rsidRPr="0035295F">
        <w:rPr>
          <w:rFonts w:ascii="Times New Roman" w:hAnsi="Times New Roman" w:cs="Times New Roman"/>
          <w:sz w:val="28"/>
          <w:szCs w:val="28"/>
        </w:rPr>
        <w:t>:</w:t>
      </w:r>
    </w:p>
    <w:p w:rsidR="00962604" w:rsidRPr="00BF0D2A" w:rsidRDefault="0035295F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62604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962604" w:rsidRPr="00A3735C">
        <w:rPr>
          <w:rFonts w:ascii="Times New Roman" w:hAnsi="Times New Roman" w:cs="Times New Roman"/>
          <w:sz w:val="28"/>
          <w:szCs w:val="28"/>
        </w:rPr>
        <w:t>по проекту</w:t>
      </w:r>
      <w:r w:rsidR="00962604" w:rsidRPr="001577DA">
        <w:rPr>
          <w:rFonts w:ascii="Times New Roman" w:hAnsi="Times New Roman" w:cs="Times New Roman"/>
          <w:sz w:val="28"/>
          <w:szCs w:val="28"/>
        </w:rPr>
        <w:t xml:space="preserve">  </w:t>
      </w:r>
      <w:r w:rsidR="00962604" w:rsidRPr="00962604">
        <w:rPr>
          <w:rFonts w:ascii="Times New Roman" w:hAnsi="Times New Roman" w:cs="Times New Roman"/>
          <w:sz w:val="28"/>
          <w:szCs w:val="28"/>
        </w:rPr>
        <w:t>бюджета муниципального образования Соль – Илецкий городской округ на 2017 год и на плановый период 2018 и 2019 годов</w:t>
      </w:r>
      <w:r w:rsidR="00962604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962604" w:rsidRPr="00AC7594">
        <w:rPr>
          <w:rFonts w:ascii="Times New Roman" w:hAnsi="Times New Roman" w:cs="Times New Roman"/>
          <w:sz w:val="28"/>
          <w:szCs w:val="28"/>
        </w:rPr>
        <w:t xml:space="preserve">Попова Т.Б. – </w:t>
      </w:r>
      <w:r w:rsidR="00962604" w:rsidRPr="00E46C23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Соль-Илецкого городского округа</w:t>
      </w:r>
      <w:r w:rsidR="00BF0D2A">
        <w:rPr>
          <w:rFonts w:ascii="Times New Roman" w:hAnsi="Times New Roman" w:cs="Times New Roman"/>
          <w:sz w:val="28"/>
          <w:szCs w:val="28"/>
        </w:rPr>
        <w:t>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F0D2A">
        <w:rPr>
          <w:rFonts w:ascii="Times New Roman" w:hAnsi="Times New Roman" w:cs="Times New Roman"/>
          <w:sz w:val="28"/>
          <w:szCs w:val="28"/>
        </w:rPr>
        <w:t>Проект бюджета городского округа на 2017 год и на плановый период сформирован на основе скользящей трехлетки.</w:t>
      </w:r>
    </w:p>
    <w:p w:rsidR="00BF0D2A" w:rsidRPr="00BF0D2A" w:rsidRDefault="00BF0D2A" w:rsidP="00BF0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0D2A">
        <w:rPr>
          <w:rFonts w:ascii="Times New Roman" w:hAnsi="Times New Roman" w:cs="Times New Roman"/>
          <w:sz w:val="28"/>
          <w:szCs w:val="28"/>
        </w:rPr>
        <w:t>В основу формирования проекта бюджета городского округа положены основ</w:t>
      </w:r>
      <w:r w:rsidRPr="00BF0D2A">
        <w:rPr>
          <w:rFonts w:ascii="Times New Roman" w:hAnsi="Times New Roman" w:cs="Times New Roman"/>
          <w:sz w:val="28"/>
          <w:szCs w:val="28"/>
        </w:rPr>
        <w:softHyphen/>
        <w:t xml:space="preserve">ные направления бюджетной политики и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BF0D2A">
        <w:rPr>
          <w:rFonts w:ascii="Times New Roman" w:hAnsi="Times New Roman" w:cs="Times New Roman"/>
          <w:sz w:val="28"/>
          <w:szCs w:val="28"/>
        </w:rPr>
        <w:t xml:space="preserve">налоговой политики,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0D2A">
        <w:rPr>
          <w:rFonts w:ascii="Times New Roman" w:hAnsi="Times New Roman" w:cs="Times New Roman"/>
          <w:sz w:val="28"/>
          <w:szCs w:val="28"/>
        </w:rPr>
        <w:t xml:space="preserve">айские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D2A">
        <w:rPr>
          <w:rFonts w:ascii="Times New Roman" w:hAnsi="Times New Roman" w:cs="Times New Roman"/>
          <w:sz w:val="28"/>
          <w:szCs w:val="28"/>
        </w:rPr>
        <w:t>казы  Президента от 7 мая 2012 года, прогноз социально-экономического развития на 2017 год и плановый период 2018-2019 годов.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Приоритетами в области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налогов, стимулирование развитие малого и среднего предпринимательства через специальные налоговые режимы. 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целях налогового стимулирования развития субъектов малого предпринимательства перечень видов предпринимательской деятельности, в отношении которых применяется патентная система налогообложения, с 1 января 2016 года расширен с 49 до 65 видов, который коснулся, в том числе таких сфер деятельности, как производство молочной и хлебобулочной продукции.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Принят Закон Оренбургской области от 28.04.2015 № 3105/843-V-ОЗ (ред. от 12.11.2015) «Об установлении налоговой ставки в размере 0 процентов для налогоплательщиков - индивидуальных предпринимателей, впервые зарегистрированных при применении упрощенной системы налогообложения и патентной системы налогообложения», согласно которому для начинающих предпринимателей предусмотрены двухлетние «налоговые каникулы» в производственной, социальной и научной сферах, а также в сфере бытовых услуг населению. Данные положения применяются до 31.12.2020.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Начиная с 2017 года, в целях повышения финансовой устойчивости муниципальных образований Оренбургской области планируется передать на уровень муниципальных образований дополнительный доходный источник – минимальный налог, взимаемый в связи с применением упрощенной системы налогообложения, - по нормативу 100 процентов.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Доходная часть бюджета городского округа, предлагаемая к утверждению, на 2017 год составляет 1 051, 0млн. рублей, на 2018 год -  955, 2млн. рублей, на 2019 год -  855 ,9млн. рублей.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структуре бюджета на долю налоговых и неналоговых доходов приходится 33,7процента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являются: 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налог на доходы физических лиц, налоги на совокупный доход, налог на имущество.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Налог на доходы физических лиц в бюджете городского округа на 2017 год уч</w:t>
      </w:r>
      <w:r w:rsidRPr="00BF0D2A">
        <w:rPr>
          <w:rFonts w:ascii="Times New Roman" w:hAnsi="Times New Roman" w:cs="Times New Roman"/>
          <w:sz w:val="28"/>
          <w:szCs w:val="28"/>
        </w:rPr>
        <w:softHyphen/>
        <w:t>тен в сумме 209,1млн.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D2A">
        <w:rPr>
          <w:rFonts w:ascii="Times New Roman" w:hAnsi="Times New Roman" w:cs="Times New Roman"/>
          <w:sz w:val="28"/>
          <w:szCs w:val="28"/>
        </w:rPr>
        <w:t>2018г -215,4млн. рублей, 2019 – 223,2млн.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Имущественные налоги бюджета городского округа на 2017 год учтены в сум</w:t>
      </w:r>
      <w:r w:rsidRPr="00BF0D2A">
        <w:rPr>
          <w:rFonts w:ascii="Times New Roman" w:hAnsi="Times New Roman" w:cs="Times New Roman"/>
          <w:sz w:val="28"/>
          <w:szCs w:val="28"/>
        </w:rPr>
        <w:softHyphen/>
        <w:t>ме 22,1млн. рублей., по 19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F0D2A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 xml:space="preserve"> на 2018 и 2019 годы.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Налоги на совокупный доход запланирован в сумме 40,6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млн.руб.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lastRenderedPageBreak/>
        <w:t>В бюджете городского округа на 2017 год безвозмездные поступления от бюджетов других уровней предусмотрены в сумме 715,1млн.руб, на 2018 год в сумме 613, 5млн. рублей, на 2019 год в сумме 503, 6млн. рублей.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ab/>
        <w:t>В составе безвозмездных поступлений учтены бюджетные средства, подлежащие передаче из областного бюджета, предусмотренные проектом закона об областном бюджете на 2017 год и на плановый период 2018 и 2019 годов.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ab/>
        <w:t>Дотация из областного бюджета  на выравнивание бюджетной обеспеченности в бюджете городского округа на 2017 год предусмотрена в сумме  187,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на 2018 год в сумме 183,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на 2019 год в сумме 74,0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Субсидии на софинансирование расходных обязательств бюджета городского округа  на 2017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>110,</w:t>
      </w:r>
      <w:r w:rsidRPr="00BF0D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на 2018 год в сумме 23,5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</w:t>
      </w:r>
      <w:r>
        <w:rPr>
          <w:rFonts w:ascii="Times New Roman" w:hAnsi="Times New Roman" w:cs="Times New Roman"/>
          <w:sz w:val="28"/>
          <w:szCs w:val="28"/>
        </w:rPr>
        <w:t>ублей, на  2019 год в сумме 23,</w:t>
      </w:r>
      <w:r w:rsidRPr="00BF0D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рублей.</w:t>
      </w:r>
    </w:p>
    <w:p w:rsid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Субвенции на выполнение переданных государственных полномочий субъекта Российской Федерации  в доходной части бюджета городского округа на 2017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>417,</w:t>
      </w:r>
      <w:r w:rsidRPr="00BF0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на 2018 год в сумме 406,1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 Расходы бюджета городского округа предусматриваются на 2017 год в сумме 1 055, 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  на 2018 год в сумме  955, 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на 2019 год в сумме 855,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рублей. Планирование бюджетных ассигнований на 2017 год и на плановый период осуществляется с учетом следующих общих подходов: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 Расходы бюджета городского округа на 2017 год и на плановый период формировались исходя из предельных объемов бюджетных ассигнований, предусмотренных главным распорядителям средств бюджета городского округа.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предельных объемах бюджетных ассигнований учтены расходы, планируемые к реализации за счет средств федерального бюджета и средств областного бюджета в объемах, предусмотренных проектом Закона Оренбургской области «Об областном бюджете на 2017 год и на плановый период 2018 и 2019 годов».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При определении предельных объемов бюджетных ассигнований учитывается необходимость безусловного выполнения публичных обязательств перед населением, а также реализации планов мероприятий, обеспечивающих решение задач, поставленных в Указах Президента Российской Федерации и отраженных в «дорожных картах», утвержденных Правительством Оренбургской области.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При отсутствии возможностей для наращивания общего объема расходов бюджета городского округа главные распорядители бюджетных средств, распределяя предельные объемы бюджетных ассигнований, самостоятельно осуществляют распределение бюджетных ассигнований исходя из приоритета направлений.</w:t>
      </w:r>
    </w:p>
    <w:p w:rsidR="00BF0D2A" w:rsidRPr="00BF0D2A" w:rsidRDefault="00BF0D2A" w:rsidP="00BF0D2A">
      <w:pPr>
        <w:pStyle w:val="a3"/>
        <w:ind w:firstLine="567"/>
        <w:jc w:val="both"/>
        <w:rPr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Бюджет городского округа на 2017 год и на плановый период 2018 и 2019 годов составляется в соответствии с муниципальными программами и непрограммными направлениями деятельности органов местного самоуправления </w:t>
      </w:r>
      <w:r w:rsidRPr="00BF0D2A">
        <w:rPr>
          <w:rFonts w:ascii="Times New Roman" w:hAnsi="Times New Roman" w:cs="Times New Roman"/>
          <w:sz w:val="28"/>
          <w:szCs w:val="28"/>
        </w:rPr>
        <w:lastRenderedPageBreak/>
        <w:t>городского округа. В рамках программных мероприятий предусмотрено свыше 90,0 процентов расходов бюджета городского округа.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Как следствие, бюджет городского округа имеет ярко выраженную социальную направленность.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Расходы на образование в бюджете городского округа предусмотрены на 2017 год в сумме 614,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 2018 год – 609,7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 2019 год – 557,2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в том числе за счет средств областного в сумме 362,7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 ежегодно.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системы образования Соль-Илецкого городского округа на 2016-2020 годы» расходы предусмотрены на 2017 год в сумме 598, 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2018 год – 593,8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2019 год – 544,3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рублей.</w:t>
      </w:r>
    </w:p>
    <w:p w:rsidR="00BF0D2A" w:rsidRPr="00CC0E1B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F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бюджете городского округа</w:t>
      </w:r>
      <w:r w:rsidRPr="008E2F1A">
        <w:rPr>
          <w:rFonts w:ascii="Times New Roman" w:hAnsi="Times New Roman" w:cs="Times New Roman"/>
          <w:sz w:val="28"/>
          <w:szCs w:val="28"/>
        </w:rPr>
        <w:t xml:space="preserve"> учитываются субвенции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5A41">
        <w:rPr>
          <w:rFonts w:ascii="Times New Roman" w:hAnsi="Times New Roman" w:cs="Times New Roman"/>
          <w:sz w:val="28"/>
          <w:szCs w:val="28"/>
        </w:rPr>
        <w:t>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93E">
        <w:rPr>
          <w:rFonts w:ascii="Times New Roman" w:hAnsi="Times New Roman" w:cs="Times New Roman"/>
          <w:sz w:val="28"/>
          <w:szCs w:val="28"/>
        </w:rPr>
        <w:t>соответственно на 2017 год и на плановый период 2018 и 2019 годов</w:t>
      </w:r>
      <w:r w:rsidRPr="00641B79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4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351,9 млн</w:t>
      </w:r>
      <w:r w:rsidRPr="00641B79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По разделу подразделу «Молодежная политика и оздоровление детей» в рамках реализации муниципальной программы  «Молодежь Соль-Илецкого городского округа на 2016-2019 годы» планируются  расходы на 2017г в  сумме  0.5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D2A">
        <w:rPr>
          <w:rFonts w:ascii="Times New Roman" w:hAnsi="Times New Roman" w:cs="Times New Roman"/>
          <w:sz w:val="28"/>
          <w:szCs w:val="28"/>
        </w:rPr>
        <w:t xml:space="preserve"> рублей, на 2018-19.по 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бюджете городского округа расходы на культуру и кинематографию предусмотрены в рамках муниципальной программы «Развитие культуры и искусства  Соль-Илецкого городского округа в 2016-2019 годах» на 2017 год в сумме 95,4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2018 год – 93,6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2019 год – 73,4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F0D2A">
        <w:rPr>
          <w:rFonts w:ascii="Times New Roman" w:hAnsi="Times New Roman" w:cs="Times New Roman"/>
          <w:sz w:val="28"/>
          <w:szCs w:val="28"/>
        </w:rPr>
        <w:t>асходы на социальную политику предусмотрены на 2017 год в сумме 36,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2018 год в сумме 35,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2019 год в сумме 35,3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«Обеспечение жильем молодых семей в Соль-Илецком округе на 2016-2020 годы» в бюджете городского округа запланированы расходы на 2017 год в сумме 2, 3млн. рублей, 2018 год – 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2019 год – 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 на финансирование расходов по предоставлению социальной выплаты молодым семьям на строительство и приобретение жилья.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рамках муниципальной программы «Патриотическое воспитание граждан Соль-Илецкого городского округа на 2016-2020 гг.» предусмотрены расходы  на 2017-18 год в сумме по 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2019 год –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0D2A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«Закрепление медицинских кадров в Соль-Илецком городском округе и обеспечение их жильем  на 2016-2019 годы» планируются бюджетные ассигнования на 2017-19гг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по в сумме 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 ежегодно.</w:t>
      </w:r>
    </w:p>
    <w:p w:rsidR="00BF0D2A" w:rsidRPr="00CE6FBC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FBC">
        <w:rPr>
          <w:rFonts w:ascii="Times New Roman" w:hAnsi="Times New Roman" w:cs="Times New Roman"/>
          <w:sz w:val="28"/>
          <w:szCs w:val="28"/>
        </w:rPr>
        <w:lastRenderedPageBreak/>
        <w:t xml:space="preserve">В бюджете городского округа в рамках муниципальной программы  «Развитие системы образования Соль-Илецкого городского округа на 2016-2018 годы» предусматриваются субсидии и субвенции, предоставляемые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E6FBC">
        <w:rPr>
          <w:rFonts w:ascii="Times New Roman" w:hAnsi="Times New Roman" w:cs="Times New Roman"/>
          <w:sz w:val="28"/>
          <w:szCs w:val="28"/>
        </w:rPr>
        <w:t xml:space="preserve"> областного бюджета:</w:t>
      </w:r>
    </w:p>
    <w:p w:rsidR="00BF0D2A" w:rsidRPr="00CE6FBC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FBC">
        <w:rPr>
          <w:rFonts w:ascii="Times New Roman" w:hAnsi="Times New Roman" w:cs="Times New Roman"/>
          <w:sz w:val="28"/>
          <w:szCs w:val="28"/>
        </w:rPr>
        <w:t>субвенции на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сумме 5, 6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 ежегодно</w:t>
      </w:r>
      <w:r w:rsidRPr="00CE6FBC">
        <w:rPr>
          <w:rFonts w:ascii="Times New Roman" w:hAnsi="Times New Roman" w:cs="Times New Roman"/>
          <w:sz w:val="28"/>
          <w:szCs w:val="28"/>
        </w:rPr>
        <w:t>;</w:t>
      </w:r>
    </w:p>
    <w:p w:rsidR="00BF0D2A" w:rsidRPr="00CE6FBC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6FBC">
        <w:rPr>
          <w:rFonts w:ascii="Times New Roman" w:hAnsi="Times New Roman" w:cs="Times New Roman"/>
          <w:sz w:val="28"/>
          <w:szCs w:val="28"/>
        </w:rPr>
        <w:t>субвенции на осуществление переданных полномочий по финансовому обеспечению мероприятий по отдыху детей в каникулярное время</w:t>
      </w:r>
      <w:r w:rsidRPr="0009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3,4 млн. рублей ежегодно</w:t>
      </w:r>
      <w:r w:rsidRPr="00CE6FBC">
        <w:rPr>
          <w:rFonts w:ascii="Times New Roman" w:hAnsi="Times New Roman" w:cs="Times New Roman"/>
          <w:sz w:val="28"/>
          <w:szCs w:val="28"/>
        </w:rPr>
        <w:t>;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4FBD">
        <w:rPr>
          <w:rFonts w:ascii="Times New Roman" w:hAnsi="Times New Roman" w:cs="Times New Roman"/>
          <w:sz w:val="28"/>
          <w:szCs w:val="28"/>
        </w:rPr>
        <w:t xml:space="preserve">ыплаты единовременного пособия при всех формах устройства детей, лишенных родительского попечения, в семью </w:t>
      </w:r>
      <w:r>
        <w:rPr>
          <w:rFonts w:ascii="Times New Roman" w:hAnsi="Times New Roman" w:cs="Times New Roman"/>
          <w:sz w:val="28"/>
          <w:szCs w:val="28"/>
        </w:rPr>
        <w:t>в сумме 0,8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 ежегодно</w:t>
      </w:r>
      <w:r w:rsidRPr="00CE6F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359F" w:rsidRDefault="00BF0D2A" w:rsidP="000440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FBC">
        <w:rPr>
          <w:rFonts w:ascii="Times New Roman" w:hAnsi="Times New Roman" w:cs="Times New Roman"/>
          <w:sz w:val="28"/>
          <w:szCs w:val="28"/>
        </w:rPr>
        <w:t>единая субвенция  на осуществление переданных полномочий по содержанию детей в замещающих семьях</w:t>
      </w:r>
      <w:r w:rsidRPr="0009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18 ,9млн. рублей ежегодно</w:t>
      </w:r>
      <w:r w:rsidRPr="00CE6FBC">
        <w:rPr>
          <w:rFonts w:ascii="Times New Roman" w:hAnsi="Times New Roman" w:cs="Times New Roman"/>
          <w:sz w:val="28"/>
          <w:szCs w:val="28"/>
        </w:rPr>
        <w:t>.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Расходы в области физической культуры и спорта </w:t>
      </w:r>
      <w:r w:rsidR="00044083">
        <w:rPr>
          <w:rFonts w:ascii="Times New Roman" w:hAnsi="Times New Roman" w:cs="Times New Roman"/>
          <w:sz w:val="28"/>
          <w:szCs w:val="28"/>
        </w:rPr>
        <w:t>запланированы</w:t>
      </w:r>
      <w:r w:rsidRPr="00BF0D2A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в рамках реализации муниципальной программы "Развитие физической культуры, спорта и туризма в Соль-Илецком районе на 2016-2020 годы" на 2017 год в сумме 13,5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2018 год – 13,1</w:t>
      </w:r>
      <w:r w:rsidR="00044083">
        <w:rPr>
          <w:rFonts w:ascii="Times New Roman" w:hAnsi="Times New Roman" w:cs="Times New Roman"/>
          <w:sz w:val="28"/>
          <w:szCs w:val="28"/>
        </w:rPr>
        <w:t xml:space="preserve"> млн. рублей, 2019 год – 10,</w:t>
      </w:r>
      <w:r w:rsidRPr="00BF0D2A">
        <w:rPr>
          <w:rFonts w:ascii="Times New Roman" w:hAnsi="Times New Roman" w:cs="Times New Roman"/>
          <w:sz w:val="28"/>
          <w:szCs w:val="28"/>
        </w:rPr>
        <w:t>2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</w:t>
      </w:r>
      <w:r w:rsidR="00044083">
        <w:rPr>
          <w:rFonts w:ascii="Times New Roman" w:hAnsi="Times New Roman" w:cs="Times New Roman"/>
          <w:sz w:val="28"/>
          <w:szCs w:val="28"/>
        </w:rPr>
        <w:t>.</w:t>
      </w:r>
      <w:r w:rsidRPr="00BF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составе расходов  бюджета городского округа на  201</w:t>
      </w:r>
      <w:r w:rsidR="00044083">
        <w:rPr>
          <w:rFonts w:ascii="Times New Roman" w:hAnsi="Times New Roman" w:cs="Times New Roman"/>
          <w:sz w:val="28"/>
          <w:szCs w:val="28"/>
        </w:rPr>
        <w:t>7, 2018 и 2019 годы</w:t>
      </w:r>
      <w:r w:rsidRPr="00BF0D2A">
        <w:rPr>
          <w:rFonts w:ascii="Times New Roman" w:hAnsi="Times New Roman" w:cs="Times New Roman"/>
          <w:sz w:val="28"/>
          <w:szCs w:val="28"/>
        </w:rPr>
        <w:t xml:space="preserve">  запланированы субвенции на осуществление переданных органам государственной власти субъектов Российской Федерации  на государственную регистрацию актов гражданского состояния  в сумме – 2 ,3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руб.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ежегодно;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сельского хозяйства и регулирование рынков сельскохозяйственной продукции, сырья и продовольствия МО Соль-Илецкий городской округ»  предусмотрено обеспечение расходов на выполнение отдельных государственных полномочий по поддержке сельского хозяйства.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Расходы  на поддержку сельского хозяйства предусматриваются в бюджете городского округа: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на 2017  год в объеме субвенции из областного бюджета  в сумме </w:t>
      </w:r>
      <w:r w:rsidR="00044083">
        <w:rPr>
          <w:rFonts w:ascii="Times New Roman" w:hAnsi="Times New Roman" w:cs="Times New Roman"/>
          <w:sz w:val="28"/>
          <w:szCs w:val="28"/>
        </w:rPr>
        <w:t>11,</w:t>
      </w:r>
      <w:r w:rsidRPr="00BF0D2A">
        <w:rPr>
          <w:rFonts w:ascii="Times New Roman" w:hAnsi="Times New Roman" w:cs="Times New Roman"/>
          <w:sz w:val="28"/>
          <w:szCs w:val="28"/>
        </w:rPr>
        <w:t>3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в том числе расходы на содержание управления сельского хозяйства администрации Соль-Илецкого городского округа  в сумме – 5,5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</w:t>
      </w:r>
      <w:r w:rsidR="00F1359F">
        <w:rPr>
          <w:rFonts w:ascii="Times New Roman" w:hAnsi="Times New Roman" w:cs="Times New Roman"/>
          <w:sz w:val="28"/>
          <w:szCs w:val="28"/>
        </w:rPr>
        <w:t>;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 на </w:t>
      </w:r>
      <w:r w:rsidR="00044083" w:rsidRPr="00BF0D2A">
        <w:rPr>
          <w:rFonts w:ascii="Times New Roman" w:hAnsi="Times New Roman" w:cs="Times New Roman"/>
          <w:sz w:val="28"/>
          <w:szCs w:val="28"/>
        </w:rPr>
        <w:t>201</w:t>
      </w:r>
      <w:r w:rsidR="00044083">
        <w:rPr>
          <w:rFonts w:ascii="Times New Roman" w:hAnsi="Times New Roman" w:cs="Times New Roman"/>
          <w:sz w:val="28"/>
          <w:szCs w:val="28"/>
        </w:rPr>
        <w:t>7, 2018 и 2019 годы</w:t>
      </w:r>
      <w:r w:rsidR="00044083" w:rsidRPr="00BF0D2A">
        <w:rPr>
          <w:rFonts w:ascii="Times New Roman" w:hAnsi="Times New Roman" w:cs="Times New Roman"/>
          <w:sz w:val="28"/>
          <w:szCs w:val="28"/>
        </w:rPr>
        <w:t xml:space="preserve">  </w:t>
      </w:r>
      <w:r w:rsidRPr="00BF0D2A">
        <w:rPr>
          <w:rFonts w:ascii="Times New Roman" w:hAnsi="Times New Roman" w:cs="Times New Roman"/>
          <w:sz w:val="28"/>
          <w:szCs w:val="28"/>
        </w:rPr>
        <w:t>в сумме 0,2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 ежегодно предусмотрены расходные обязательства по отлову и содержанию безнадзорных животных;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муниципального образования Соль-Илецкий городской округ предусмотрены на 2017 год в сумме 123,1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2018 год в сумме 36,2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2019 год в сумме 35,9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в том числе за счет средств областного бюджета:</w:t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2017 году на капитальные вложения на строительство и реконструкцию автомобильных дорог в с</w:t>
      </w:r>
      <w:r w:rsidR="00044083">
        <w:rPr>
          <w:rFonts w:ascii="Times New Roman" w:hAnsi="Times New Roman" w:cs="Times New Roman"/>
          <w:sz w:val="28"/>
          <w:szCs w:val="28"/>
        </w:rPr>
        <w:t>умме 84,</w:t>
      </w:r>
      <w:r w:rsidRPr="00BF0D2A">
        <w:rPr>
          <w:rFonts w:ascii="Times New Roman" w:hAnsi="Times New Roman" w:cs="Times New Roman"/>
          <w:sz w:val="28"/>
          <w:szCs w:val="28"/>
        </w:rPr>
        <w:t>0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 в рамках муниципальной программы «Развитие туризма на 2016 -2019 годы».</w:t>
      </w:r>
      <w:r w:rsidRPr="00BF0D2A">
        <w:rPr>
          <w:rFonts w:ascii="Times New Roman" w:hAnsi="Times New Roman" w:cs="Times New Roman"/>
          <w:sz w:val="28"/>
          <w:szCs w:val="28"/>
        </w:rPr>
        <w:tab/>
      </w:r>
    </w:p>
    <w:p w:rsidR="00F1359F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lastRenderedPageBreak/>
        <w:t>на проведение капитального ремонта и ремонт автомобильных дорог общего пользования населенных пунктов на 2017 год в сумме 16,9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2018-</w:t>
      </w:r>
      <w:r w:rsidR="00044083">
        <w:rPr>
          <w:rFonts w:ascii="Times New Roman" w:hAnsi="Times New Roman" w:cs="Times New Roman"/>
          <w:sz w:val="28"/>
          <w:szCs w:val="28"/>
        </w:rPr>
        <w:t>20</w:t>
      </w:r>
      <w:r w:rsidRPr="00BF0D2A">
        <w:rPr>
          <w:rFonts w:ascii="Times New Roman" w:hAnsi="Times New Roman" w:cs="Times New Roman"/>
          <w:sz w:val="28"/>
          <w:szCs w:val="28"/>
        </w:rPr>
        <w:t>19 год в сумме 14,5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рублей;</w:t>
      </w:r>
    </w:p>
    <w:p w:rsidR="00044083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рамках муниципальной программы «"Экономическое развитие Соль-Илецкого городского округа на 2016-2018гг и на перспективу до 2020г.» планируются расходы на 2017 год в сумме</w:t>
      </w:r>
      <w:r w:rsidR="00044083">
        <w:rPr>
          <w:rFonts w:ascii="Times New Roman" w:hAnsi="Times New Roman" w:cs="Times New Roman"/>
          <w:sz w:val="28"/>
          <w:szCs w:val="28"/>
        </w:rPr>
        <w:t xml:space="preserve"> 7,2 млн. рублей, 2018 год в суме 6,</w:t>
      </w:r>
      <w:r w:rsidRPr="00BF0D2A">
        <w:rPr>
          <w:rFonts w:ascii="Times New Roman" w:hAnsi="Times New Roman" w:cs="Times New Roman"/>
          <w:sz w:val="28"/>
          <w:szCs w:val="28"/>
        </w:rPr>
        <w:t>5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рублей, 2019 год в сум</w:t>
      </w:r>
      <w:r w:rsidR="00044083">
        <w:rPr>
          <w:rFonts w:ascii="Times New Roman" w:hAnsi="Times New Roman" w:cs="Times New Roman"/>
          <w:sz w:val="28"/>
          <w:szCs w:val="28"/>
        </w:rPr>
        <w:t>ме 5,</w:t>
      </w:r>
      <w:r w:rsidRPr="00BF0D2A">
        <w:rPr>
          <w:rFonts w:ascii="Times New Roman" w:hAnsi="Times New Roman" w:cs="Times New Roman"/>
          <w:sz w:val="28"/>
          <w:szCs w:val="28"/>
        </w:rPr>
        <w:t>2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 xml:space="preserve">млн. </w:t>
      </w:r>
      <w:r w:rsidR="00044083">
        <w:rPr>
          <w:rFonts w:ascii="Times New Roman" w:hAnsi="Times New Roman" w:cs="Times New Roman"/>
          <w:sz w:val="28"/>
          <w:szCs w:val="28"/>
        </w:rPr>
        <w:t>рублей.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поддержке жилищного хозяйства на 2017 год и на плановый период 2018 и 2019 годов предусматриваются расходы на: 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предоставлению жилых помещений детям-сиротам и детям, оставшимся без попечения родителей в сумме 13,2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 ежегодно;</w:t>
      </w:r>
    </w:p>
    <w:p w:rsidR="00306609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</w:r>
      <w:r w:rsidR="00044083">
        <w:rPr>
          <w:rFonts w:ascii="Times New Roman" w:hAnsi="Times New Roman" w:cs="Times New Roman"/>
          <w:sz w:val="28"/>
          <w:szCs w:val="28"/>
        </w:rPr>
        <w:t xml:space="preserve"> в сумме 6 </w:t>
      </w:r>
      <w:r w:rsidRPr="00BF0D2A">
        <w:rPr>
          <w:rFonts w:ascii="Times New Roman" w:hAnsi="Times New Roman" w:cs="Times New Roman"/>
          <w:sz w:val="28"/>
          <w:szCs w:val="28"/>
        </w:rPr>
        <w:t>9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 рублей ежегодно;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Запланированы средства в сумме 0,4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</w:t>
      </w:r>
      <w:r w:rsidR="00044083">
        <w:rPr>
          <w:rFonts w:ascii="Times New Roman" w:hAnsi="Times New Roman" w:cs="Times New Roman"/>
          <w:sz w:val="28"/>
          <w:szCs w:val="28"/>
        </w:rPr>
        <w:t>.</w:t>
      </w:r>
      <w:r w:rsidRPr="00BF0D2A">
        <w:rPr>
          <w:rFonts w:ascii="Times New Roman" w:hAnsi="Times New Roman" w:cs="Times New Roman"/>
          <w:sz w:val="28"/>
          <w:szCs w:val="28"/>
        </w:rPr>
        <w:t xml:space="preserve"> руб</w:t>
      </w:r>
      <w:r w:rsidR="00044083">
        <w:rPr>
          <w:rFonts w:ascii="Times New Roman" w:hAnsi="Times New Roman" w:cs="Times New Roman"/>
          <w:sz w:val="28"/>
          <w:szCs w:val="28"/>
        </w:rPr>
        <w:t>.</w:t>
      </w:r>
      <w:r w:rsidRPr="00BF0D2A">
        <w:rPr>
          <w:rFonts w:ascii="Times New Roman" w:hAnsi="Times New Roman" w:cs="Times New Roman"/>
          <w:sz w:val="28"/>
          <w:szCs w:val="28"/>
        </w:rPr>
        <w:t xml:space="preserve"> на переселение граждан из многоквартирного жилого дома расположенного по адресу: г. Соль-Илецк ул. Победы, 117.</w:t>
      </w:r>
    </w:p>
    <w:p w:rsidR="00BF0D2A" w:rsidRPr="00BF0D2A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на капитальный ремонт, и содержание водопроводной сети, капитальный ремонт тепловых сетей на территории Соль-Илецкого городского округа запланировано в 2017-</w:t>
      </w:r>
      <w:r w:rsidR="00044083">
        <w:rPr>
          <w:rFonts w:ascii="Times New Roman" w:hAnsi="Times New Roman" w:cs="Times New Roman"/>
          <w:sz w:val="28"/>
          <w:szCs w:val="28"/>
        </w:rPr>
        <w:t>20</w:t>
      </w:r>
      <w:r w:rsidRPr="00BF0D2A">
        <w:rPr>
          <w:rFonts w:ascii="Times New Roman" w:hAnsi="Times New Roman" w:cs="Times New Roman"/>
          <w:sz w:val="28"/>
          <w:szCs w:val="28"/>
        </w:rPr>
        <w:t>18гг по 4,8млн.руб на 2019- 3,3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млн.</w:t>
      </w:r>
      <w:r w:rsidR="00044083">
        <w:rPr>
          <w:rFonts w:ascii="Times New Roman" w:hAnsi="Times New Roman" w:cs="Times New Roman"/>
          <w:sz w:val="28"/>
          <w:szCs w:val="28"/>
        </w:rPr>
        <w:t xml:space="preserve"> </w:t>
      </w:r>
      <w:r w:rsidRPr="00BF0D2A">
        <w:rPr>
          <w:rFonts w:ascii="Times New Roman" w:hAnsi="Times New Roman" w:cs="Times New Roman"/>
          <w:sz w:val="28"/>
          <w:szCs w:val="28"/>
        </w:rPr>
        <w:t>руб</w:t>
      </w:r>
      <w:r w:rsidR="00044083">
        <w:rPr>
          <w:rFonts w:ascii="Times New Roman" w:hAnsi="Times New Roman" w:cs="Times New Roman"/>
          <w:sz w:val="28"/>
          <w:szCs w:val="28"/>
        </w:rPr>
        <w:t>.</w:t>
      </w:r>
      <w:r w:rsidRPr="00BF0D2A">
        <w:rPr>
          <w:rFonts w:ascii="Times New Roman" w:hAnsi="Times New Roman" w:cs="Times New Roman"/>
          <w:sz w:val="28"/>
          <w:szCs w:val="28"/>
        </w:rPr>
        <w:t>;</w:t>
      </w:r>
    </w:p>
    <w:p w:rsidR="00BF0D2A" w:rsidRPr="00BF0D2A" w:rsidRDefault="00044083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F0D2A" w:rsidRPr="00BF0D2A">
        <w:rPr>
          <w:rFonts w:ascii="Times New Roman" w:hAnsi="Times New Roman" w:cs="Times New Roman"/>
          <w:sz w:val="28"/>
          <w:szCs w:val="28"/>
        </w:rPr>
        <w:t xml:space="preserve"> благоустройство и озеленение на территории муниципального образования Соль-Илецкий городской округ на 2016-2020 годы" в бюджете городского округа предусмотрены </w:t>
      </w:r>
      <w:r>
        <w:rPr>
          <w:rFonts w:ascii="Times New Roman" w:hAnsi="Times New Roman" w:cs="Times New Roman"/>
          <w:sz w:val="28"/>
          <w:szCs w:val="28"/>
        </w:rPr>
        <w:t>расходы на 2017 год в сумме 14,</w:t>
      </w:r>
      <w:r w:rsidR="00BF0D2A" w:rsidRPr="00BF0D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F0D2A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н. рублей, 2018 год в сумме 13,</w:t>
      </w:r>
      <w:r w:rsidR="00BF0D2A" w:rsidRPr="00BF0D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F0D2A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н. рублей, 2019 год в сумме 11,</w:t>
      </w:r>
      <w:r w:rsidR="00BF0D2A" w:rsidRPr="00BF0D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F0D2A">
        <w:rPr>
          <w:rFonts w:ascii="Times New Roman" w:hAnsi="Times New Roman" w:cs="Times New Roman"/>
          <w:sz w:val="28"/>
          <w:szCs w:val="28"/>
        </w:rPr>
        <w:t>млн. рублей в том числе:</w:t>
      </w:r>
    </w:p>
    <w:p w:rsidR="00BF0D2A" w:rsidRPr="00BF0D2A" w:rsidRDefault="00044083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0D2A" w:rsidRPr="00BF0D2A">
        <w:rPr>
          <w:rFonts w:ascii="Times New Roman" w:hAnsi="Times New Roman" w:cs="Times New Roman"/>
          <w:sz w:val="28"/>
          <w:szCs w:val="28"/>
        </w:rPr>
        <w:t>зеленение территории муниципального образования Соль-Илецкий городской город в 2016-2020 гг.в сумме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F0D2A">
        <w:rPr>
          <w:rFonts w:ascii="Times New Roman" w:hAnsi="Times New Roman" w:cs="Times New Roman"/>
          <w:sz w:val="28"/>
          <w:szCs w:val="28"/>
        </w:rPr>
        <w:t>млн.руб</w:t>
      </w:r>
      <w:r w:rsidR="006838A7">
        <w:rPr>
          <w:rFonts w:ascii="Times New Roman" w:hAnsi="Times New Roman" w:cs="Times New Roman"/>
          <w:sz w:val="28"/>
          <w:szCs w:val="28"/>
        </w:rPr>
        <w:t>.</w:t>
      </w:r>
      <w:r w:rsidR="00BF0D2A" w:rsidRPr="00BF0D2A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BF0D2A" w:rsidRPr="00BF0D2A" w:rsidRDefault="00044083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0D2A" w:rsidRPr="00BF0D2A">
        <w:rPr>
          <w:rFonts w:ascii="Times New Roman" w:hAnsi="Times New Roman" w:cs="Times New Roman"/>
          <w:sz w:val="28"/>
          <w:szCs w:val="28"/>
        </w:rPr>
        <w:t>лагоустройство территории в суммах 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F0D2A">
        <w:rPr>
          <w:rFonts w:ascii="Times New Roman" w:hAnsi="Times New Roman" w:cs="Times New Roman"/>
          <w:sz w:val="28"/>
          <w:szCs w:val="28"/>
        </w:rPr>
        <w:t>млн. рублей, 4,7млн. рублей, 3, 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F0D2A">
        <w:rPr>
          <w:rFonts w:ascii="Times New Roman" w:hAnsi="Times New Roman" w:cs="Times New Roman"/>
          <w:sz w:val="28"/>
          <w:szCs w:val="28"/>
        </w:rPr>
        <w:t>млн. рублей соответственно по годам;</w:t>
      </w:r>
    </w:p>
    <w:p w:rsidR="00306609" w:rsidRDefault="00044083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0D2A" w:rsidRPr="00BF0D2A">
        <w:rPr>
          <w:rFonts w:ascii="Times New Roman" w:hAnsi="Times New Roman" w:cs="Times New Roman"/>
          <w:sz w:val="28"/>
          <w:szCs w:val="28"/>
        </w:rPr>
        <w:t>личное освещение в суммах 2017-2018г</w:t>
      </w:r>
      <w:r>
        <w:rPr>
          <w:rFonts w:ascii="Times New Roman" w:hAnsi="Times New Roman" w:cs="Times New Roman"/>
          <w:sz w:val="28"/>
          <w:szCs w:val="28"/>
        </w:rPr>
        <w:t xml:space="preserve"> - 8</w:t>
      </w:r>
      <w:r w:rsidR="00BF0D2A" w:rsidRPr="00BF0D2A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млн. рублей, 2019- 6</w:t>
      </w:r>
      <w:r w:rsidR="00BF0D2A" w:rsidRPr="00BF0D2A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06609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На  обустройство полигона ТБО и организацию вывоза мусора, ликвидация несанкционированных свалок предусматриваются расходы на 2017 год в сумме 4,5</w:t>
      </w:r>
      <w:r w:rsidR="0035295F">
        <w:rPr>
          <w:rFonts w:ascii="Times New Roman" w:hAnsi="Times New Roman" w:cs="Times New Roman"/>
          <w:sz w:val="28"/>
          <w:szCs w:val="28"/>
        </w:rPr>
        <w:t xml:space="preserve"> млн. рублей, 2018 год – 4,</w:t>
      </w:r>
      <w:r w:rsidRPr="00BF0D2A">
        <w:rPr>
          <w:rFonts w:ascii="Times New Roman" w:hAnsi="Times New Roman" w:cs="Times New Roman"/>
          <w:sz w:val="28"/>
          <w:szCs w:val="28"/>
        </w:rPr>
        <w:t>0</w:t>
      </w:r>
      <w:r w:rsidR="0035295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F0D2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06609" w:rsidRDefault="00BF0D2A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планируются в пределах норматива, установленного Правительством Оренбургской области на 2017 год.</w:t>
      </w:r>
    </w:p>
    <w:p w:rsidR="00306609" w:rsidRDefault="0035295F" w:rsidP="00BF0D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6609">
        <w:rPr>
          <w:rFonts w:ascii="Times New Roman" w:hAnsi="Times New Roman" w:cs="Times New Roman"/>
          <w:sz w:val="28"/>
          <w:szCs w:val="28"/>
        </w:rPr>
        <w:t>а</w:t>
      </w:r>
      <w:r w:rsidR="00BF0D2A" w:rsidRPr="00BF0D2A">
        <w:rPr>
          <w:rFonts w:ascii="Times New Roman" w:hAnsi="Times New Roman" w:cs="Times New Roman"/>
          <w:sz w:val="28"/>
          <w:szCs w:val="28"/>
        </w:rPr>
        <w:t xml:space="preserve"> обеспечение в</w:t>
      </w:r>
      <w:r w:rsidR="006838A7">
        <w:rPr>
          <w:rFonts w:ascii="Times New Roman" w:hAnsi="Times New Roman" w:cs="Times New Roman"/>
          <w:sz w:val="28"/>
          <w:szCs w:val="28"/>
        </w:rPr>
        <w:t>ыполнения функций муниципального</w:t>
      </w:r>
      <w:r w:rsidR="00BF0D2A" w:rsidRPr="00BF0D2A">
        <w:rPr>
          <w:rFonts w:ascii="Times New Roman" w:hAnsi="Times New Roman" w:cs="Times New Roman"/>
          <w:sz w:val="28"/>
          <w:szCs w:val="28"/>
        </w:rPr>
        <w:t xml:space="preserve"> </w:t>
      </w:r>
      <w:r w:rsidR="006838A7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BF0D2A" w:rsidRPr="00BF0D2A">
        <w:rPr>
          <w:rFonts w:ascii="Times New Roman" w:hAnsi="Times New Roman" w:cs="Times New Roman"/>
          <w:sz w:val="28"/>
          <w:szCs w:val="28"/>
        </w:rPr>
        <w:t xml:space="preserve"> «Отдел материально-технического обеспечения» на 2017 год в сумме </w:t>
      </w:r>
      <w:r>
        <w:rPr>
          <w:rFonts w:ascii="Times New Roman" w:hAnsi="Times New Roman" w:cs="Times New Roman"/>
          <w:sz w:val="28"/>
          <w:szCs w:val="28"/>
        </w:rPr>
        <w:t>29,</w:t>
      </w:r>
      <w:r w:rsidR="00BF0D2A" w:rsidRPr="00BF0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F0D2A">
        <w:rPr>
          <w:rFonts w:ascii="Times New Roman" w:hAnsi="Times New Roman" w:cs="Times New Roman"/>
          <w:sz w:val="28"/>
          <w:szCs w:val="28"/>
        </w:rPr>
        <w:t>млн. рублей, 2018 год в сумме 25,4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F0D2A">
        <w:rPr>
          <w:rFonts w:ascii="Times New Roman" w:hAnsi="Times New Roman" w:cs="Times New Roman"/>
          <w:sz w:val="28"/>
          <w:szCs w:val="28"/>
        </w:rPr>
        <w:t>млн. рублей, 2019 год в сумме 20,3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BF0D2A">
        <w:rPr>
          <w:rFonts w:ascii="Times New Roman" w:hAnsi="Times New Roman" w:cs="Times New Roman"/>
          <w:sz w:val="28"/>
          <w:szCs w:val="28"/>
        </w:rPr>
        <w:t>млн. рублей в рамках муниципальной программы «Укрепление материально – технической базы органов местного самоуправления муниципального образования Соль-Илецкий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609" w:rsidRDefault="00BF0D2A" w:rsidP="003529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lastRenderedPageBreak/>
        <w:t>Дефицит  бюджета городского округа на 2017 год планируется на уровне, не превышающем 2,3 процента от доходов бюджета городского округа без учета объема безвозмездных поступлений и поступлений налоговых доходов по дополнительным нормативам отчислений. Источниками покрытия дефицита бюджета  являются изменения остатков средств на счетах по учету средств бюджета городского округа.</w:t>
      </w:r>
    </w:p>
    <w:p w:rsidR="00BF0D2A" w:rsidRDefault="00BF0D2A" w:rsidP="003529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В 2018 и 2019 годах бюджет городского округа планируется бездефицитным.</w:t>
      </w:r>
    </w:p>
    <w:p w:rsidR="00306609" w:rsidRDefault="00306609" w:rsidP="00BF0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D2A" w:rsidRDefault="00306609" w:rsidP="00BF0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2A" w:rsidRPr="001F6297">
        <w:rPr>
          <w:rFonts w:ascii="Times New Roman" w:hAnsi="Times New Roman" w:cs="Times New Roman"/>
          <w:sz w:val="28"/>
          <w:szCs w:val="28"/>
        </w:rPr>
        <w:t>2.</w:t>
      </w:r>
      <w:r w:rsidR="0035295F">
        <w:rPr>
          <w:rFonts w:ascii="Times New Roman" w:hAnsi="Times New Roman" w:cs="Times New Roman"/>
          <w:sz w:val="28"/>
          <w:szCs w:val="28"/>
        </w:rPr>
        <w:t>2.</w:t>
      </w:r>
      <w:r w:rsidR="00BF0D2A" w:rsidRPr="001F6297">
        <w:rPr>
          <w:rFonts w:ascii="Times New Roman" w:hAnsi="Times New Roman" w:cs="Times New Roman"/>
          <w:sz w:val="28"/>
          <w:szCs w:val="28"/>
        </w:rPr>
        <w:t xml:space="preserve">  </w:t>
      </w:r>
      <w:r w:rsidR="00BF0D2A" w:rsidRPr="00CD376F">
        <w:rPr>
          <w:rFonts w:ascii="Times New Roman" w:hAnsi="Times New Roman" w:cs="Times New Roman"/>
          <w:sz w:val="28"/>
          <w:szCs w:val="28"/>
        </w:rPr>
        <w:t xml:space="preserve">С  докладом </w:t>
      </w:r>
      <w:r w:rsidR="00BF0D2A" w:rsidRPr="00CD376F">
        <w:rPr>
          <w:rFonts w:ascii="Times New Roman" w:hAnsi="Times New Roman" w:cs="Times New Roman"/>
          <w:sz w:val="28"/>
          <w:szCs w:val="28"/>
        </w:rPr>
        <w:tab/>
      </w:r>
      <w:r w:rsidR="00F1359F">
        <w:rPr>
          <w:rFonts w:ascii="Times New Roman" w:hAnsi="Times New Roman" w:cs="Times New Roman"/>
          <w:sz w:val="28"/>
          <w:szCs w:val="28"/>
        </w:rPr>
        <w:t xml:space="preserve">по </w:t>
      </w:r>
      <w:r w:rsidR="00BF0D2A" w:rsidRPr="001F6297">
        <w:rPr>
          <w:rFonts w:ascii="Times New Roman" w:hAnsi="Times New Roman" w:cs="Times New Roman"/>
          <w:sz w:val="28"/>
          <w:szCs w:val="28"/>
        </w:rPr>
        <w:t>результатам экспертизы проекта бюджета муниципального образования Соль – Илецкий городской округ на 2017 год и на пл</w:t>
      </w:r>
      <w:r w:rsidR="00BF0D2A">
        <w:rPr>
          <w:rFonts w:ascii="Times New Roman" w:hAnsi="Times New Roman" w:cs="Times New Roman"/>
          <w:sz w:val="28"/>
          <w:szCs w:val="28"/>
        </w:rPr>
        <w:t xml:space="preserve">ановый период 2018 и 2019 годов </w:t>
      </w:r>
      <w:r w:rsidR="00BF0D2A" w:rsidRPr="00CD376F">
        <w:rPr>
          <w:rFonts w:ascii="Times New Roman" w:hAnsi="Times New Roman" w:cs="Times New Roman"/>
          <w:sz w:val="28"/>
          <w:szCs w:val="28"/>
        </w:rPr>
        <w:t>выступила  Гайворонская М.Н. – председатель Контрольно-счетной палаты.</w:t>
      </w:r>
    </w:p>
    <w:p w:rsidR="00F1359F" w:rsidRDefault="006838A7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tab/>
      </w:r>
      <w:r w:rsidR="00F1359F" w:rsidRPr="00F1359F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проведена экспертиза  проекта решения Совета депутатов муниципального образования Соль-Илецкий городской округ «О бюджете муниципального образования Соль-Илецкий городской округ на 2017 год и на плановый период 2018 и 2019 годов».  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359F">
        <w:rPr>
          <w:rFonts w:ascii="Times New Roman" w:hAnsi="Times New Roman" w:cs="Times New Roman"/>
          <w:sz w:val="28"/>
          <w:szCs w:val="28"/>
        </w:rPr>
        <w:t xml:space="preserve"> В ходе экспертизы проанализированы проект решения о бюджете городского округа документы, представленные одновременно с ним, а также другие сведения имеющие значение для изучения объекта экспертизы. 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>Проект решения о бюджете внесен в Совет депутатов муниципального образования Соль-Илецкий городской округ с соблюдением срока, установленного статьей 26 Положения о бюджетном процессе.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 xml:space="preserve">Требования к содержанию проекта, предусмотренные статьей 184.1 Бюджетного кодекса РФ и пунктом 2 статьи 24 Положения о бюджетном процессе соблюдены. 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 xml:space="preserve"> Состав документов и материалов, представленных одновременно с проектом, соответствует требованиям статьи 184.2 Бюджетного кодекса и пункту 4 статьи 26 Положения  о бюджетном процессе. 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>Собственные доходы   бюджета городского округа сформированы на основании Методики с учетом особенностей каждого из видов налоговых и неналоговых доходов. Безвозмездные поступления от других бюджетов бюджетной системы включены в бюджет городского округа на основании проекта Закона об областном бюджете на 2017 год и на плановый период.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 xml:space="preserve">Наиболее стабильным источником налоговых поступлений бюджета городского округа остается налог на доходы физических лиц. Исходя из показателей проекта решения о бюджете, составляет в 2017 году – 62,2%. На сумме налога, подлежащего зачислению в бюджет городского округа в 2017 году, отразилось уменьшение дополнительного  норматива по отношению к 2016 году на 2,56%. 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 xml:space="preserve">        В общем, отрицательную динамику доходной части бюджета на 2017-2019 определяет преимущественно снижение безвозмездных поступлений. 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 xml:space="preserve">Динамику расходов, предусмотренных в проекте решения о бюджете городского округа на 2017-2019 годы, соответственно определяет уменьшение безвозмездных поступлений.  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359F">
        <w:rPr>
          <w:rFonts w:ascii="Times New Roman" w:hAnsi="Times New Roman" w:cs="Times New Roman"/>
          <w:sz w:val="28"/>
          <w:szCs w:val="28"/>
        </w:rPr>
        <w:t>В соответствии с  нормами, предусмотренными статьей 184.1 Бюджетного кодекса Российской Федерации, статьей 24 Положения о бюджетном процессе: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 xml:space="preserve">- определены объемы условно утвержденных расходов на 2018 и 2019 годы; 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 xml:space="preserve">-предусмотрено утверждение общего объема бюджетных ассигнований на исполнение публичных нормативных обязательств (пункт 9 текстовой части проекта решения). 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>Как в предыдущие годы, в бюджете городского округа  на 2017-2019 годы наибольший удельный вес в общем объеме расходов приходится на образование, культуру, социальную политику  (70,7% -2017 год), таким образом, бюджет городского округа остается социально - ориентированным.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>Проект бюджета городского округа на 2017-2019 годы сформирован в программной структуре (включает 24 муниципальные программы). В 2017 году на долю программных расходов приходится 93,9 % от общего объема расходов бюджета городского округа (990 834,1 тыс. рублей).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>Основную долю в непрограммной части бюджета городского округа составляют расходы по целевой статье «Центральный аппарат» (2017 год – 36 388,5 тыс. рублей; 2018 год – 36 200,7 тыс. рублей; 2019 год – 29 136,0 тыс. рублей).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>Проектом решения о бюджете предусмотрены бюджетные ассигнования на осуществление бюджетных инвестиций в объекты муниципальной собственности на 2017 год в сумме 114 368,4 тыс. рублей; на 2018 год – 29 839,6 тыс. рублей; на 2019 год – 25 140,3 тыс. рублей. Бюджетные инвестиции предусмотрены по разделам 0400 «Национальная экономика» и 0500 «Жилищно-коммунальное хозяйство».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>В 2017 году 90 805,7 тыс. рублей планируется направить на строительство и реконструкцию дорог города Соль-Илецка, из которых 84 030,4 тыс. рублей средства из областного бюджета. Также предусматриваются бюджетные ассигнование на расселение аварийного жилого фонда (402,4 тыс. рублей); на исполнение государственных полномочий по обеспечению жильем отдельных категорий граждан и предоставлению жилых помещений детям сиротам и детям, оставшимся без попечения родителей (20 140,3 тыс. рублей).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>Дефицит бюджета городского округа планируется  только на 2017 год  в сумме 4500,0 тыс. рублей. Нормативные требования по размеру дефицита бюджета, определенные пунктом 3 статьи 92.1 Бюджетного кодекса Российской Федерации, соблюдены. В качестве источника финансирования дефицита бюджета предусматривается изменение остатка средств на счете по учету средств бюджета.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 на 1 января 2018 года, на 1 января 2019 года, на 1 января 2020 года предлагается к утверждению в объеме равным нулю. Предлагается установить предельный объем муниципального долга на 2017 год, 2018 год,  2019 год в сумме равной нулевому значению.</w:t>
      </w:r>
    </w:p>
    <w:p w:rsidR="00F1359F" w:rsidRPr="00F1359F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59F">
        <w:rPr>
          <w:rFonts w:ascii="Times New Roman" w:hAnsi="Times New Roman" w:cs="Times New Roman"/>
          <w:sz w:val="28"/>
          <w:szCs w:val="28"/>
        </w:rPr>
        <w:lastRenderedPageBreak/>
        <w:t>Таким образом, проект бюджета городского округа сформирован в соответствии с требованиями бюджетного законодательства, на основании методики, и сбалансирован.</w:t>
      </w:r>
    </w:p>
    <w:p w:rsidR="00BF0D2A" w:rsidRPr="00CD376F" w:rsidRDefault="00BF0D2A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35295F" w:rsidRDefault="00962604" w:rsidP="003529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7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4F39B1">
        <w:rPr>
          <w:rFonts w:ascii="Times New Roman" w:hAnsi="Times New Roman" w:cs="Times New Roman"/>
          <w:sz w:val="28"/>
          <w:szCs w:val="28"/>
        </w:rPr>
        <w:t xml:space="preserve"> выступлений не было.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подвел итоги публичных слушаний. </w:t>
      </w:r>
    </w:p>
    <w:p w:rsidR="00962604" w:rsidRPr="007D458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58B">
        <w:rPr>
          <w:rFonts w:ascii="Times New Roman" w:hAnsi="Times New Roman" w:cs="Times New Roman"/>
          <w:sz w:val="28"/>
          <w:szCs w:val="28"/>
        </w:rPr>
        <w:t>По итогам обсуждения участники публичных слушаний рекомендуют:</w:t>
      </w:r>
    </w:p>
    <w:p w:rsidR="00962604" w:rsidRPr="00340C52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BC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C52">
        <w:rPr>
          <w:rFonts w:ascii="Times New Roman" w:hAnsi="Times New Roman" w:cs="Times New Roman"/>
          <w:sz w:val="28"/>
          <w:szCs w:val="28"/>
        </w:rPr>
        <w:t xml:space="preserve">Принять информацию по проекту </w:t>
      </w:r>
      <w:r w:rsidRPr="0027150C">
        <w:rPr>
          <w:rFonts w:ascii="Times New Roman" w:hAnsi="Times New Roman" w:cs="Times New Roman"/>
          <w:sz w:val="28"/>
          <w:szCs w:val="28"/>
        </w:rPr>
        <w:t>бюджета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0C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340C52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962604" w:rsidRPr="001D72EA" w:rsidRDefault="00962604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C52">
        <w:tab/>
      </w:r>
      <w:r w:rsidRPr="001D72EA">
        <w:rPr>
          <w:rFonts w:ascii="Times New Roman" w:hAnsi="Times New Roman" w:cs="Times New Roman"/>
          <w:sz w:val="28"/>
          <w:szCs w:val="28"/>
        </w:rPr>
        <w:t>2. Совету депутатов:</w:t>
      </w:r>
    </w:p>
    <w:p w:rsidR="00962604" w:rsidRPr="001D72EA" w:rsidRDefault="00962604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  <w:t>принять проект решения  «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Соль-Илецкий городской округ на 2017 год и на плановый период 2018 и 2019 годов</w:t>
      </w:r>
      <w:r w:rsidRPr="001D72EA">
        <w:rPr>
          <w:rFonts w:ascii="Times New Roman" w:hAnsi="Times New Roman" w:cs="Times New Roman"/>
          <w:sz w:val="28"/>
          <w:szCs w:val="28"/>
        </w:rPr>
        <w:t>»;</w:t>
      </w:r>
    </w:p>
    <w:p w:rsidR="00962604" w:rsidRPr="001D72EA" w:rsidRDefault="00962604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  <w:t>при рассмотрении проекта решения  «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Соль-Илецкий городской округ на 2017 год и на плановый период 2018 и 2019 годов</w:t>
      </w:r>
      <w:r w:rsidRPr="001D72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2EA">
        <w:rPr>
          <w:rFonts w:ascii="Times New Roman" w:hAnsi="Times New Roman" w:cs="Times New Roman"/>
          <w:sz w:val="28"/>
          <w:szCs w:val="28"/>
        </w:rPr>
        <w:t xml:space="preserve"> учесть рекомендации публичных слушаний».</w:t>
      </w:r>
    </w:p>
    <w:p w:rsidR="00962604" w:rsidRPr="001D72EA" w:rsidRDefault="00962604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Р</w:t>
      </w:r>
      <w:r w:rsidRPr="001D72EA">
        <w:rPr>
          <w:rFonts w:ascii="Times New Roman" w:hAnsi="Times New Roman" w:cs="Times New Roman"/>
          <w:sz w:val="28"/>
          <w:szCs w:val="28"/>
        </w:rPr>
        <w:t xml:space="preserve">екомендации публичных слушаний опубликовать в газете «Илецкая Защита» и разместить на официальном сайте администрации Соль-Илецкого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D72EA">
        <w:rPr>
          <w:rFonts w:ascii="Times New Roman" w:hAnsi="Times New Roman" w:cs="Times New Roman"/>
          <w:sz w:val="28"/>
          <w:szCs w:val="28"/>
        </w:rPr>
        <w:t>(www.soliletsk.ru) в информационно-телекоммуникационной сети «Интернет».</w:t>
      </w:r>
    </w:p>
    <w:p w:rsidR="00962604" w:rsidRDefault="00962604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1D72EA" w:rsidRDefault="00962604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1D72EA" w:rsidRDefault="00962604" w:rsidP="00962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62604" w:rsidRPr="001D72EA" w:rsidRDefault="00962604" w:rsidP="00962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>на публичных слушаниях,</w:t>
      </w:r>
    </w:p>
    <w:p w:rsidR="00962604" w:rsidRDefault="00962604" w:rsidP="0096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962604" w:rsidRPr="001D72EA" w:rsidRDefault="00962604" w:rsidP="0096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1D72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62604" w:rsidRPr="001D72EA" w:rsidRDefault="00962604" w:rsidP="00962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</w:t>
      </w:r>
      <w:r w:rsidR="00F007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В.М. Немич</w:t>
      </w:r>
      <w:r w:rsidRPr="001D7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04" w:rsidRPr="00F1359F" w:rsidRDefault="00962604" w:rsidP="00F1359F">
      <w:pPr>
        <w:pStyle w:val="1"/>
      </w:pPr>
    </w:p>
    <w:p w:rsidR="00962604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AC7594" w:rsidRDefault="00962604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75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007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П.Д. Мальгина</w:t>
      </w:r>
    </w:p>
    <w:p w:rsidR="007B1F17" w:rsidRPr="0035295F" w:rsidRDefault="007B1F17" w:rsidP="003529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1F17" w:rsidRPr="0035295F" w:rsidSect="006838A7">
      <w:headerReference w:type="default" r:id="rId7"/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7C" w:rsidRDefault="00DF677C" w:rsidP="001D07D4">
      <w:pPr>
        <w:spacing w:after="0" w:line="240" w:lineRule="auto"/>
      </w:pPr>
      <w:r>
        <w:separator/>
      </w:r>
    </w:p>
  </w:endnote>
  <w:endnote w:type="continuationSeparator" w:id="1">
    <w:p w:rsidR="00DF677C" w:rsidRDefault="00DF677C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CB5A58" w:rsidRDefault="005D7CEF">
        <w:pPr>
          <w:pStyle w:val="a4"/>
          <w:jc w:val="center"/>
        </w:pPr>
        <w:r>
          <w:fldChar w:fldCharType="begin"/>
        </w:r>
        <w:r w:rsidR="001F6297">
          <w:instrText xml:space="preserve"> PAGE   \* MERGEFORMAT </w:instrText>
        </w:r>
        <w:r>
          <w:fldChar w:fldCharType="separate"/>
        </w:r>
        <w:r w:rsidR="006A6CA8">
          <w:rPr>
            <w:noProof/>
          </w:rPr>
          <w:t>9</w:t>
        </w:r>
        <w:r>
          <w:fldChar w:fldCharType="end"/>
        </w:r>
      </w:p>
    </w:sdtContent>
  </w:sdt>
  <w:p w:rsidR="00705DC3" w:rsidRDefault="00DF67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CB5A58" w:rsidRDefault="005D7CEF">
        <w:pPr>
          <w:pStyle w:val="a4"/>
          <w:jc w:val="center"/>
        </w:pPr>
        <w:r>
          <w:fldChar w:fldCharType="begin"/>
        </w:r>
        <w:r w:rsidR="001F6297">
          <w:instrText xml:space="preserve"> PAGE   \* MERGEFORMAT </w:instrText>
        </w:r>
        <w:r>
          <w:fldChar w:fldCharType="separate"/>
        </w:r>
        <w:r w:rsidR="006A6CA8">
          <w:rPr>
            <w:noProof/>
          </w:rPr>
          <w:t>1</w:t>
        </w:r>
        <w:r>
          <w:fldChar w:fldCharType="end"/>
        </w:r>
      </w:p>
    </w:sdtContent>
  </w:sdt>
  <w:p w:rsidR="00CB5A58" w:rsidRDefault="00DF67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7C" w:rsidRDefault="00DF677C" w:rsidP="001D07D4">
      <w:pPr>
        <w:spacing w:after="0" w:line="240" w:lineRule="auto"/>
      </w:pPr>
      <w:r>
        <w:separator/>
      </w:r>
    </w:p>
  </w:footnote>
  <w:footnote w:type="continuationSeparator" w:id="1">
    <w:p w:rsidR="00DF677C" w:rsidRDefault="00DF677C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09" w:rsidRDefault="0030660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083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52AF"/>
    <w:rsid w:val="0015294C"/>
    <w:rsid w:val="00156558"/>
    <w:rsid w:val="00165FA2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C74"/>
    <w:rsid w:val="001B7584"/>
    <w:rsid w:val="001C2575"/>
    <w:rsid w:val="001D07D4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105B2"/>
    <w:rsid w:val="00320FB1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95F"/>
    <w:rsid w:val="0035607B"/>
    <w:rsid w:val="0036086E"/>
    <w:rsid w:val="00366E15"/>
    <w:rsid w:val="00371B62"/>
    <w:rsid w:val="0037280E"/>
    <w:rsid w:val="00372B06"/>
    <w:rsid w:val="0038283E"/>
    <w:rsid w:val="00386D5C"/>
    <w:rsid w:val="0039365A"/>
    <w:rsid w:val="00395424"/>
    <w:rsid w:val="00397723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A0EE7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D7CEF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65F3"/>
    <w:rsid w:val="00647602"/>
    <w:rsid w:val="006539AC"/>
    <w:rsid w:val="0065708C"/>
    <w:rsid w:val="006629EC"/>
    <w:rsid w:val="00664A19"/>
    <w:rsid w:val="006823B4"/>
    <w:rsid w:val="006838A7"/>
    <w:rsid w:val="006974BA"/>
    <w:rsid w:val="006A00C5"/>
    <w:rsid w:val="006A297B"/>
    <w:rsid w:val="006A68CF"/>
    <w:rsid w:val="006A6CA8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30829"/>
    <w:rsid w:val="0073202A"/>
    <w:rsid w:val="00745388"/>
    <w:rsid w:val="007476C6"/>
    <w:rsid w:val="00747DF3"/>
    <w:rsid w:val="007558F9"/>
    <w:rsid w:val="0076011D"/>
    <w:rsid w:val="00762DD1"/>
    <w:rsid w:val="00772C41"/>
    <w:rsid w:val="00773B90"/>
    <w:rsid w:val="0077481C"/>
    <w:rsid w:val="00777761"/>
    <w:rsid w:val="0078139A"/>
    <w:rsid w:val="00787483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679F"/>
    <w:rsid w:val="007F3134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401ED"/>
    <w:rsid w:val="0084081E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10E17"/>
    <w:rsid w:val="0091617B"/>
    <w:rsid w:val="009165DE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4797"/>
    <w:rsid w:val="00974F74"/>
    <w:rsid w:val="009802C8"/>
    <w:rsid w:val="00990A37"/>
    <w:rsid w:val="00993054"/>
    <w:rsid w:val="009A2D61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4FC9"/>
    <w:rsid w:val="00A472D8"/>
    <w:rsid w:val="00A479C5"/>
    <w:rsid w:val="00A51744"/>
    <w:rsid w:val="00A51F41"/>
    <w:rsid w:val="00A54169"/>
    <w:rsid w:val="00A55B63"/>
    <w:rsid w:val="00A6176A"/>
    <w:rsid w:val="00A62A72"/>
    <w:rsid w:val="00A66324"/>
    <w:rsid w:val="00A663FB"/>
    <w:rsid w:val="00A73A1D"/>
    <w:rsid w:val="00A7406F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B41"/>
    <w:rsid w:val="00BB73A8"/>
    <w:rsid w:val="00BC41C7"/>
    <w:rsid w:val="00BC6BF4"/>
    <w:rsid w:val="00BD06DB"/>
    <w:rsid w:val="00BD1AC1"/>
    <w:rsid w:val="00BD5362"/>
    <w:rsid w:val="00BD762F"/>
    <w:rsid w:val="00BE00C5"/>
    <w:rsid w:val="00BE046D"/>
    <w:rsid w:val="00BE6817"/>
    <w:rsid w:val="00BF0D2A"/>
    <w:rsid w:val="00BF11C2"/>
    <w:rsid w:val="00BF3DF2"/>
    <w:rsid w:val="00C00555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610A"/>
    <w:rsid w:val="00C82FA1"/>
    <w:rsid w:val="00C834E8"/>
    <w:rsid w:val="00C930D9"/>
    <w:rsid w:val="00C96AE6"/>
    <w:rsid w:val="00CA08E7"/>
    <w:rsid w:val="00CA73B8"/>
    <w:rsid w:val="00CC037C"/>
    <w:rsid w:val="00CC1A6E"/>
    <w:rsid w:val="00CC49FB"/>
    <w:rsid w:val="00CD0FF8"/>
    <w:rsid w:val="00CD7071"/>
    <w:rsid w:val="00CE24A8"/>
    <w:rsid w:val="00CE6367"/>
    <w:rsid w:val="00CF13BB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DF677C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47E8"/>
    <w:rsid w:val="00E474A7"/>
    <w:rsid w:val="00E51050"/>
    <w:rsid w:val="00E6230C"/>
    <w:rsid w:val="00E62B53"/>
    <w:rsid w:val="00E72422"/>
    <w:rsid w:val="00E731CC"/>
    <w:rsid w:val="00E7762F"/>
    <w:rsid w:val="00E8635B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BFFF-7FCF-42A3-B37F-4CE060A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Золотцева</cp:lastModifiedBy>
  <cp:revision>2</cp:revision>
  <cp:lastPrinted>2017-01-30T09:53:00Z</cp:lastPrinted>
  <dcterms:created xsi:type="dcterms:W3CDTF">2017-02-02T07:38:00Z</dcterms:created>
  <dcterms:modified xsi:type="dcterms:W3CDTF">2017-02-02T07:38:00Z</dcterms:modified>
</cp:coreProperties>
</file>