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536" w:type="dxa"/>
        <w:tblInd w:w="34" w:type="dxa"/>
        <w:tblLook w:val="04A0" w:firstRow="1" w:lastRow="0" w:firstColumn="1" w:lastColumn="0" w:noHBand="0" w:noVBand="1"/>
      </w:tblPr>
      <w:tblGrid>
        <w:gridCol w:w="5018"/>
        <w:gridCol w:w="4518"/>
      </w:tblGrid>
      <w:tr w:rsidR="00584932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32" w:rsidRDefault="00B801EB">
            <w:pPr>
              <w:spacing w:after="0" w:line="240" w:lineRule="auto"/>
            </w:pPr>
            <w:r>
              <w:t xml:space="preserve">                                        </w:t>
            </w:r>
            <w:r>
              <w:rPr>
                <w:noProof/>
              </w:rPr>
              <w:drawing>
                <wp:inline distT="0" distB="3810" distL="0" distR="8890">
                  <wp:extent cx="429260" cy="73914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2"/>
            </w:tblGrid>
            <w:tr w:rsidR="00584932">
              <w:trPr>
                <w:trHeight w:val="3123"/>
              </w:trPr>
              <w:tc>
                <w:tcPr>
                  <w:tcW w:w="4253" w:type="dxa"/>
                  <w:shd w:val="clear" w:color="auto" w:fill="auto"/>
                </w:tcPr>
                <w:p w:rsidR="00584932" w:rsidRDefault="00B801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584932" w:rsidRDefault="00B801EB">
                  <w:pPr>
                    <w:spacing w:after="0" w:line="240" w:lineRule="auto"/>
                    <w:jc w:val="center"/>
                  </w:pPr>
                  <w:bookmarkStart w:id="0" w:name="__UnoMark__155_2872190516"/>
                  <w:bookmarkEnd w:id="0"/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2915920" cy="215900"/>
                        <wp:effectExtent l="0" t="0" r="0" b="0"/>
                        <wp:docPr id="2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4932" w:rsidRDefault="00B8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повторных торгов по продаже права на размещение нестационарных торговых объектов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4580" w:type="dxa"/>
            <w:shd w:val="clear" w:color="auto" w:fill="auto"/>
          </w:tcPr>
          <w:p w:rsidR="00584932" w:rsidRDefault="00584932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4932" w:rsidRDefault="0058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932" w:rsidRDefault="0058493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932" w:rsidRDefault="00B801E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28.12.2009 № 381-ФЗ «Об основах государственного регулирования торговой деятельности 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30.11.2017 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 12.04.2021 № 849-п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584932" w:rsidRDefault="00B801E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аукционную документацию на проведение повторных торгов в форме открытого аукциона № 2 по продаже права на размещение нестационарных торговых объектов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согласно приложению к настоящему постановлению.</w:t>
      </w:r>
    </w:p>
    <w:p w:rsidR="00584932" w:rsidRDefault="00B801E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2.Комитету экономического анализа и прогнозирования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провести аукцион № 2 по продаже права на размещение нестационарны</w:t>
      </w:r>
      <w:r>
        <w:rPr>
          <w:rFonts w:ascii="Times New Roman" w:hAnsi="Times New Roman" w:cs="Times New Roman"/>
          <w:sz w:val="28"/>
          <w:szCs w:val="28"/>
        </w:rPr>
        <w:t>х торговых объектов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в порядке и на условиях, указанных в аукционной документации, согласно приложению к настоящему постановлению.</w:t>
      </w:r>
    </w:p>
    <w:p w:rsidR="00584932" w:rsidRDefault="00B801E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>
        <w:rPr>
          <w:rFonts w:ascii="Times New Roman" w:hAnsi="Times New Roman" w:cs="Times New Roman"/>
          <w:sz w:val="28"/>
          <w:szCs w:val="28"/>
        </w:rPr>
        <w:t xml:space="preserve">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84932" w:rsidRDefault="00B801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со дня его подписания.</w:t>
      </w:r>
    </w:p>
    <w:p w:rsidR="00584932" w:rsidRDefault="005849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932" w:rsidRDefault="005849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932" w:rsidRDefault="005849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932" w:rsidRDefault="00B801E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584932" w:rsidRDefault="00B801EB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</w:t>
      </w:r>
      <w:r>
        <w:rPr>
          <w:rFonts w:ascii="Times New Roman" w:hAnsi="Times New Roman" w:cs="Times New Roman"/>
          <w:sz w:val="28"/>
          <w:szCs w:val="28"/>
        </w:rPr>
        <w:t xml:space="preserve">круг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584932" w:rsidRDefault="00B801EB">
      <w:pPr>
        <w:pStyle w:val="a7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157_2872190516"/>
      <w:bookmarkEnd w:id="1"/>
      <w:r>
        <w:rPr>
          <w:rFonts w:ascii="Tahoma" w:hAnsi="Tahoma" w:cs="Tahoma"/>
          <w:sz w:val="16"/>
          <w:szCs w:val="16"/>
        </w:rPr>
        <w:t xml:space="preserve">                                    </w:t>
      </w:r>
    </w:p>
    <w:p w:rsidR="00584932" w:rsidRDefault="00584932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584932" w:rsidRDefault="00B801EB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Верно:</w:t>
      </w:r>
    </w:p>
    <w:p w:rsidR="00584932" w:rsidRDefault="00B801EB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Главный специалист организационного отдела                         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Е.В.Телушкина</w:t>
      </w:r>
      <w:proofErr w:type="spellEnd"/>
    </w:p>
    <w:p w:rsidR="00584932" w:rsidRDefault="00584932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584932" w:rsidRDefault="00584932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584932" w:rsidRDefault="0058493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4932" w:rsidRDefault="0058493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4932" w:rsidRDefault="0058493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4932" w:rsidRDefault="0058493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4932" w:rsidRDefault="005849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932" w:rsidRDefault="005849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932" w:rsidRDefault="00584932">
      <w:pPr>
        <w:pStyle w:val="ac"/>
        <w:rPr>
          <w:sz w:val="24"/>
          <w:szCs w:val="24"/>
        </w:rPr>
      </w:pPr>
      <w:bookmarkStart w:id="2" w:name="_GoBack"/>
      <w:bookmarkEnd w:id="2"/>
    </w:p>
    <w:p w:rsidR="00584932" w:rsidRDefault="00584932">
      <w:pPr>
        <w:rPr>
          <w:rFonts w:ascii="Times New Roman" w:hAnsi="Times New Roman" w:cs="Times New Roman"/>
        </w:rPr>
      </w:pPr>
    </w:p>
    <w:p w:rsidR="00584932" w:rsidRDefault="00584932">
      <w:pPr>
        <w:rPr>
          <w:rFonts w:ascii="Times New Roman" w:hAnsi="Times New Roman" w:cs="Times New Roman"/>
        </w:rPr>
      </w:pPr>
    </w:p>
    <w:p w:rsidR="00584932" w:rsidRDefault="00B801EB">
      <w:r>
        <w:rPr>
          <w:rFonts w:ascii="Times New Roman" w:hAnsi="Times New Roman" w:cs="Times New Roman"/>
        </w:rPr>
        <w:t>Разослано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в Прокуратуру Соль-</w:t>
      </w:r>
      <w:proofErr w:type="spellStart"/>
      <w:r>
        <w:rPr>
          <w:rFonts w:ascii="Times New Roman" w:hAnsi="Times New Roman" w:cs="Times New Roman"/>
        </w:rPr>
        <w:t>Илецкого</w:t>
      </w:r>
      <w:proofErr w:type="spellEnd"/>
      <w:r>
        <w:rPr>
          <w:rFonts w:ascii="Times New Roman" w:hAnsi="Times New Roman" w:cs="Times New Roman"/>
        </w:rPr>
        <w:t xml:space="preserve"> района, в дело, организационный отдел, структурные подразделения администрации городского окру</w:t>
      </w:r>
      <w:r>
        <w:rPr>
          <w:rFonts w:ascii="Times New Roman" w:hAnsi="Times New Roman" w:cs="Times New Roman"/>
        </w:rPr>
        <w:t>га</w:t>
      </w:r>
    </w:p>
    <w:sectPr w:rsidR="00584932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32"/>
    <w:rsid w:val="00584932"/>
    <w:rsid w:val="00B8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74D2"/>
  </w:style>
  <w:style w:type="paragraph" w:styleId="ad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74D2"/>
  </w:style>
  <w:style w:type="paragraph" w:styleId="ad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5D1E-C9AC-4EA7-8892-6F0D9FBB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Ткачева</cp:lastModifiedBy>
  <cp:revision>2</cp:revision>
  <cp:lastPrinted>2021-06-23T10:05:00Z</cp:lastPrinted>
  <dcterms:created xsi:type="dcterms:W3CDTF">2022-06-14T04:01:00Z</dcterms:created>
  <dcterms:modified xsi:type="dcterms:W3CDTF">2022-06-14T04:01:00Z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