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715"/>
        <w:gridCol w:w="1158"/>
        <w:gridCol w:w="1700"/>
        <w:gridCol w:w="1416"/>
        <w:gridCol w:w="1417"/>
        <w:gridCol w:w="1416"/>
        <w:gridCol w:w="1275"/>
        <w:gridCol w:w="1558"/>
        <w:gridCol w:w="1134"/>
        <w:gridCol w:w="992"/>
        <w:gridCol w:w="1417"/>
        <w:gridCol w:w="1417"/>
      </w:tblGrid>
      <w:tr w:rsidR="003A72DF" w:rsidTr="003A72DF">
        <w:trPr>
          <w:trHeight w:val="1117"/>
        </w:trPr>
        <w:tc>
          <w:tcPr>
            <w:tcW w:w="1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285" w:type="dxa"/>
              <w:tblLayout w:type="fixed"/>
              <w:tblLook w:val="04A0" w:firstRow="1" w:lastRow="0" w:firstColumn="1" w:lastColumn="0" w:noHBand="0" w:noVBand="1"/>
            </w:tblPr>
            <w:tblGrid>
              <w:gridCol w:w="15285"/>
            </w:tblGrid>
            <w:tr w:rsidR="003A72DF">
              <w:trPr>
                <w:trHeight w:val="285"/>
              </w:trPr>
              <w:tc>
                <w:tcPr>
                  <w:tcW w:w="15280" w:type="dxa"/>
                  <w:vAlign w:val="bottom"/>
                  <w:hideMark/>
                </w:tcPr>
                <w:p w:rsidR="003A72DF" w:rsidRDefault="003A72DF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Таблица лотов аукциона № 1</w:t>
                  </w:r>
                </w:p>
              </w:tc>
            </w:tr>
            <w:tr w:rsidR="003A72DF">
              <w:trPr>
                <w:trHeight w:val="300"/>
              </w:trPr>
              <w:tc>
                <w:tcPr>
                  <w:tcW w:w="15280" w:type="dxa"/>
                  <w:vAlign w:val="bottom"/>
                  <w:hideMark/>
                </w:tcPr>
                <w:p w:rsidR="003A72DF" w:rsidRDefault="003A72DF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Продажа права на размещение нестационарных торговых объектов</w:t>
                  </w:r>
                </w:p>
              </w:tc>
            </w:tr>
            <w:tr w:rsidR="003A72DF">
              <w:trPr>
                <w:trHeight w:val="300"/>
              </w:trPr>
              <w:tc>
                <w:tcPr>
                  <w:tcW w:w="15280" w:type="dxa"/>
                  <w:vAlign w:val="bottom"/>
                  <w:hideMark/>
                </w:tcPr>
                <w:p w:rsidR="003A72DF" w:rsidRDefault="003A72DF">
                  <w:pPr>
                    <w:spacing w:after="0"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на территории муниципального образования Соль-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Илецкий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городской округ</w:t>
                  </w:r>
                </w:p>
              </w:tc>
            </w:tr>
          </w:tbl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A72DF" w:rsidTr="003A72DF">
        <w:trPr>
          <w:trHeight w:val="29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/п в Схеме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лота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или где возможно расположить НТО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за 1 квадратный метр в месяц,</w:t>
            </w:r>
            <w:r>
              <w:rPr>
                <w:sz w:val="18"/>
                <w:szCs w:val="18"/>
                <w:lang w:eastAsia="en-US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размещения  НТО (месяцев)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Начальная цена (плата за право размещения нестационарных  торговых объектов),</w:t>
            </w:r>
            <w:r>
              <w:rPr>
                <w:sz w:val="18"/>
                <w:szCs w:val="18"/>
                <w:lang w:eastAsia="en-US"/>
              </w:rPr>
              <w:br/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Задаток в размере 50%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от начальной цены (плата за право размещения нестационарных  торговых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объектов), рублей</w:t>
            </w:r>
          </w:p>
        </w:tc>
      </w:tr>
      <w:tr w:rsidR="003A72DF" w:rsidTr="003A72DF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3A72DF" w:rsidTr="003A72DF">
        <w:trPr>
          <w:trHeight w:val="17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6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6A17" w:rsidRDefault="009D6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6A17" w:rsidRDefault="009D6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6A17" w:rsidRDefault="009D6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6A17" w:rsidRDefault="009D6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8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56:47:0000000:387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3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6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3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8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Палатка*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28215</w:t>
            </w:r>
          </w:p>
        </w:tc>
      </w:tr>
      <w:tr w:rsidR="003A72DF" w:rsidTr="003A72DF">
        <w:trPr>
          <w:trHeight w:val="17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56:47:0101060:278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14107,50</w:t>
            </w:r>
          </w:p>
        </w:tc>
      </w:tr>
      <w:tr w:rsidR="003A72DF" w:rsidTr="003A72DF">
        <w:trPr>
          <w:trHeight w:val="17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Соль-Илецк, по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Советской</w:t>
            </w:r>
            <w:proofErr w:type="gramEnd"/>
            <w:r>
              <w:rPr>
                <w:sz w:val="20"/>
                <w:szCs w:val="20"/>
                <w:lang w:eastAsia="en-US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на право размещения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широта: 51,1550°       долгота: 54,9951°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72DF" w:rsidRDefault="003A72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2DF" w:rsidRDefault="003A72DF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14107,50</w:t>
            </w:r>
          </w:p>
        </w:tc>
      </w:tr>
      <w:tr w:rsidR="003A72DF" w:rsidTr="003A72DF">
        <w:trPr>
          <w:trHeight w:val="1755"/>
        </w:trPr>
        <w:tc>
          <w:tcPr>
            <w:tcW w:w="15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2DF" w:rsidRDefault="003A72DF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3A72DF" w:rsidRDefault="003A72DF">
            <w:pPr>
              <w:pStyle w:val="a4"/>
              <w:spacing w:line="276" w:lineRule="auto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*Формат размещения палатки  по лотам № 1-№ 16.  </w:t>
            </w:r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Цветовая гамма:  </w:t>
            </w:r>
            <w:proofErr w:type="gramStart"/>
            <w:r>
              <w:rPr>
                <w:b/>
                <w:bCs/>
                <w:iCs/>
                <w:sz w:val="26"/>
                <w:szCs w:val="26"/>
                <w:lang w:eastAsia="en-US"/>
              </w:rPr>
              <w:t>бело-голубой</w:t>
            </w:r>
            <w:proofErr w:type="gramEnd"/>
            <w:r>
              <w:rPr>
                <w:b/>
                <w:bCs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72DF" w:rsidRDefault="003A72DF">
            <w:pPr>
              <w:pStyle w:val="a4"/>
              <w:spacing w:line="276" w:lineRule="auto"/>
              <w:jc w:val="center"/>
              <w:rPr>
                <w:b/>
                <w:bCs/>
                <w:iCs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Высота стен 1,8м, Высота в коньке 2,3м</w:t>
            </w:r>
          </w:p>
          <w:p w:rsidR="003A72DF" w:rsidRDefault="003A72DF">
            <w:pPr>
              <w:pStyle w:val="a4"/>
              <w:spacing w:line="276" w:lineRule="auto"/>
              <w:ind w:firstLine="54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FF0000"/>
                <w:sz w:val="26"/>
                <w:szCs w:val="26"/>
                <w:lang w:eastAsia="en-US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2C9B7A" wp14:editId="1555627A">
                  <wp:extent cx="2947670" cy="403987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403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  <w:lang w:eastAsia="en-US"/>
              </w:rPr>
              <w:t xml:space="preserve"> На </w:t>
            </w:r>
            <w:r>
              <w:rPr>
                <w:b/>
                <w:bCs/>
                <w:iCs/>
                <w:sz w:val="26"/>
                <w:szCs w:val="26"/>
                <w:lang w:eastAsia="en-US"/>
              </w:rPr>
              <w:t>дату заключения договора на право размещения НТО  обязательным условием является наличие у хозяйствующего субъекта палатки установленного  формата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:rsidR="003A72DF" w:rsidRDefault="003A72DF">
            <w:pPr>
              <w:pStyle w:val="a4"/>
              <w:spacing w:line="276" w:lineRule="auto"/>
              <w:ind w:firstLine="54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21E10" w:rsidRDefault="00721E10"/>
    <w:sectPr w:rsidR="00721E10" w:rsidSect="003A72DF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5C"/>
    <w:rsid w:val="003A72DF"/>
    <w:rsid w:val="00721E10"/>
    <w:rsid w:val="009D6A17"/>
    <w:rsid w:val="00A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7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A7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D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D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7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A7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D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2023-04-11T11:02:00Z</dcterms:created>
  <dcterms:modified xsi:type="dcterms:W3CDTF">2023-04-11T11:04:00Z</dcterms:modified>
</cp:coreProperties>
</file>