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284" w:rsidRPr="00764CAE" w:rsidRDefault="00A74284" w:rsidP="000E29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CAE">
        <w:rPr>
          <w:rFonts w:ascii="Times New Roman" w:hAnsi="Times New Roman" w:cs="Times New Roman"/>
          <w:b/>
          <w:sz w:val="28"/>
          <w:szCs w:val="28"/>
        </w:rPr>
        <w:t xml:space="preserve">Внесение изменений в правила </w:t>
      </w:r>
      <w:r w:rsidR="00F14EC1" w:rsidRPr="00764CAE">
        <w:rPr>
          <w:rFonts w:ascii="Times New Roman" w:hAnsi="Times New Roman" w:cs="Times New Roman"/>
          <w:b/>
          <w:sz w:val="28"/>
          <w:szCs w:val="28"/>
        </w:rPr>
        <w:t>землепользования и застройки</w:t>
      </w:r>
      <w:r w:rsidR="000E29A7" w:rsidRPr="00764CAE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proofErr w:type="spellStart"/>
      <w:r w:rsidR="000E29A7" w:rsidRPr="00764CAE">
        <w:rPr>
          <w:rFonts w:ascii="Times New Roman" w:hAnsi="Times New Roman" w:cs="Times New Roman"/>
          <w:b/>
          <w:sz w:val="28"/>
          <w:szCs w:val="28"/>
        </w:rPr>
        <w:t>Соль-Илецкий</w:t>
      </w:r>
      <w:proofErr w:type="spellEnd"/>
      <w:r w:rsidR="000E29A7" w:rsidRPr="00764CAE">
        <w:rPr>
          <w:rFonts w:ascii="Times New Roman" w:hAnsi="Times New Roman" w:cs="Times New Roman"/>
          <w:b/>
          <w:sz w:val="28"/>
          <w:szCs w:val="28"/>
        </w:rPr>
        <w:t xml:space="preserve"> городской округ Оренбургской области </w:t>
      </w:r>
      <w:r w:rsidR="000E29A7" w:rsidRPr="00764CAE">
        <w:rPr>
          <w:rFonts w:ascii="Times New Roman" w:eastAsia="Times New Roman" w:hAnsi="Times New Roman" w:cs="Times New Roman"/>
          <w:b/>
          <w:sz w:val="28"/>
          <w:szCs w:val="28"/>
        </w:rPr>
        <w:t>в границах населённых пунктов с. Григорьевка, д</w:t>
      </w:r>
      <w:proofErr w:type="gramStart"/>
      <w:r w:rsidR="000E29A7" w:rsidRPr="00764CAE">
        <w:rPr>
          <w:rFonts w:ascii="Times New Roman" w:eastAsia="Times New Roman" w:hAnsi="Times New Roman" w:cs="Times New Roman"/>
          <w:b/>
          <w:sz w:val="28"/>
          <w:szCs w:val="28"/>
        </w:rPr>
        <w:t>.В</w:t>
      </w:r>
      <w:proofErr w:type="gramEnd"/>
      <w:r w:rsidR="000E29A7" w:rsidRPr="00764CAE">
        <w:rPr>
          <w:rFonts w:ascii="Times New Roman" w:eastAsia="Times New Roman" w:hAnsi="Times New Roman" w:cs="Times New Roman"/>
          <w:b/>
          <w:sz w:val="28"/>
          <w:szCs w:val="28"/>
        </w:rPr>
        <w:t xml:space="preserve">озрождение, пос. Казанка, ст. </w:t>
      </w:r>
      <w:proofErr w:type="spellStart"/>
      <w:r w:rsidR="000E29A7" w:rsidRPr="00764CAE">
        <w:rPr>
          <w:rFonts w:ascii="Times New Roman" w:eastAsia="Times New Roman" w:hAnsi="Times New Roman" w:cs="Times New Roman"/>
          <w:b/>
          <w:sz w:val="28"/>
          <w:szCs w:val="28"/>
        </w:rPr>
        <w:t>Чашкан</w:t>
      </w:r>
      <w:proofErr w:type="spellEnd"/>
      <w:r w:rsidR="000E29A7" w:rsidRPr="00764CAE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0E29A7" w:rsidRPr="00764CAE">
        <w:rPr>
          <w:rFonts w:ascii="Times New Roman" w:eastAsia="Times New Roman" w:hAnsi="Times New Roman" w:cs="Times New Roman"/>
          <w:b/>
          <w:sz w:val="28"/>
          <w:szCs w:val="28"/>
        </w:rPr>
        <w:t>рзд</w:t>
      </w:r>
      <w:proofErr w:type="spellEnd"/>
      <w:r w:rsidR="000E29A7" w:rsidRPr="00764CAE">
        <w:rPr>
          <w:rFonts w:ascii="Times New Roman" w:eastAsia="Times New Roman" w:hAnsi="Times New Roman" w:cs="Times New Roman"/>
          <w:b/>
          <w:sz w:val="28"/>
          <w:szCs w:val="28"/>
        </w:rPr>
        <w:t xml:space="preserve">. 26 км, </w:t>
      </w:r>
      <w:proofErr w:type="spellStart"/>
      <w:r w:rsidR="000E29A7" w:rsidRPr="00764CAE">
        <w:rPr>
          <w:rFonts w:ascii="Times New Roman" w:eastAsia="Times New Roman" w:hAnsi="Times New Roman" w:cs="Times New Roman"/>
          <w:b/>
          <w:sz w:val="28"/>
          <w:szCs w:val="28"/>
        </w:rPr>
        <w:t>рзд</w:t>
      </w:r>
      <w:proofErr w:type="spellEnd"/>
      <w:r w:rsidR="000E29A7" w:rsidRPr="00764CAE">
        <w:rPr>
          <w:rFonts w:ascii="Times New Roman" w:eastAsia="Times New Roman" w:hAnsi="Times New Roman" w:cs="Times New Roman"/>
          <w:b/>
          <w:sz w:val="28"/>
          <w:szCs w:val="28"/>
        </w:rPr>
        <w:t xml:space="preserve">. 27 км, пос. </w:t>
      </w:r>
      <w:proofErr w:type="spellStart"/>
      <w:r w:rsidR="000E29A7" w:rsidRPr="00764CAE">
        <w:rPr>
          <w:rFonts w:ascii="Times New Roman" w:eastAsia="Times New Roman" w:hAnsi="Times New Roman" w:cs="Times New Roman"/>
          <w:b/>
          <w:sz w:val="28"/>
          <w:szCs w:val="28"/>
        </w:rPr>
        <w:t>Чашкан</w:t>
      </w:r>
      <w:proofErr w:type="spellEnd"/>
      <w:r w:rsidR="000E29A7" w:rsidRPr="00764CAE">
        <w:rPr>
          <w:rFonts w:ascii="Times New Roman" w:eastAsia="Times New Roman" w:hAnsi="Times New Roman" w:cs="Times New Roman"/>
          <w:b/>
          <w:sz w:val="28"/>
          <w:szCs w:val="28"/>
        </w:rPr>
        <w:t xml:space="preserve"> и кадастровых кварталов: 56:29: 0414001, 0414002, 0414003, 0414004, 0414005, 0414007, 0414009, 0414011, 0414012, 0414013, 0414014, 0414017, 0414019, 0414020, 0414021, 0414027, 0414028, 0414029, 0414030, 0414031 , 0414032, 0414033, 0413001, 0413002, 0413003, 0413004, 0413005, 0413006, 0413007, 0413008, 0413009, 0413010, 0413011, 0413012, 0413013, 0413014, 0413015, 0413016, 0413017, 0413019, 0413021, 0413022, 0413023, 0413024, 0413025, 0413026, 0413027, 0413028, 0413029, 0413030, 0413031, 0413032, 0414032, 0416001, 0410001,0409001, 0408002, 00408001, 0407001, 0406001, 0404001, 0402001</w:t>
      </w:r>
    </w:p>
    <w:tbl>
      <w:tblPr>
        <w:tblStyle w:val="a3"/>
        <w:tblW w:w="0" w:type="auto"/>
        <w:tblLayout w:type="fixed"/>
        <w:tblLook w:val="04A0"/>
      </w:tblPr>
      <w:tblGrid>
        <w:gridCol w:w="959"/>
        <w:gridCol w:w="4955"/>
        <w:gridCol w:w="2416"/>
        <w:gridCol w:w="5103"/>
        <w:gridCol w:w="1353"/>
      </w:tblGrid>
      <w:tr w:rsidR="00D032D5" w:rsidTr="00EE5DC9">
        <w:tc>
          <w:tcPr>
            <w:tcW w:w="959" w:type="dxa"/>
            <w:vMerge w:val="restart"/>
          </w:tcPr>
          <w:p w:rsidR="00D032D5" w:rsidRPr="000E29A7" w:rsidRDefault="00D03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9A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E29A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E29A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E29A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55" w:type="dxa"/>
            <w:vMerge w:val="restart"/>
          </w:tcPr>
          <w:p w:rsidR="00D032D5" w:rsidRPr="00EE5DC9" w:rsidRDefault="00EE5DC9" w:rsidP="00EE5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DC9">
              <w:rPr>
                <w:rFonts w:ascii="Times New Roman" w:hAnsi="Times New Roman"/>
                <w:sz w:val="28"/>
                <w:szCs w:val="28"/>
              </w:rPr>
              <w:t>Градостроительные регламенты (действующая редакция)</w:t>
            </w:r>
          </w:p>
        </w:tc>
        <w:tc>
          <w:tcPr>
            <w:tcW w:w="8872" w:type="dxa"/>
            <w:gridSpan w:val="3"/>
          </w:tcPr>
          <w:p w:rsidR="00D032D5" w:rsidRPr="000E29A7" w:rsidRDefault="00D032D5" w:rsidP="00EE5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9A7">
              <w:rPr>
                <w:rFonts w:ascii="Times New Roman" w:hAnsi="Times New Roman" w:cs="Times New Roman"/>
                <w:sz w:val="28"/>
                <w:szCs w:val="28"/>
              </w:rPr>
              <w:t>Новая редакция</w:t>
            </w:r>
          </w:p>
        </w:tc>
      </w:tr>
      <w:tr w:rsidR="00D032D5" w:rsidTr="00EE5DC9">
        <w:tc>
          <w:tcPr>
            <w:tcW w:w="959" w:type="dxa"/>
            <w:vMerge/>
          </w:tcPr>
          <w:p w:rsidR="00D032D5" w:rsidRPr="000E29A7" w:rsidRDefault="00D03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5" w:type="dxa"/>
            <w:vMerge/>
          </w:tcPr>
          <w:p w:rsidR="00D032D5" w:rsidRPr="000E29A7" w:rsidRDefault="00D03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</w:tcPr>
          <w:p w:rsidR="00D032D5" w:rsidRPr="000E29A7" w:rsidRDefault="00D032D5" w:rsidP="00D032D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9A7">
              <w:rPr>
                <w:rFonts w:ascii="Times New Roman" w:hAnsi="Times New Roman" w:cs="Times New Roman"/>
                <w:sz w:val="28"/>
                <w:szCs w:val="28"/>
              </w:rPr>
              <w:t>Виды разрешенного использования земельного участка</w:t>
            </w:r>
          </w:p>
        </w:tc>
        <w:tc>
          <w:tcPr>
            <w:tcW w:w="5103" w:type="dxa"/>
          </w:tcPr>
          <w:p w:rsidR="00D032D5" w:rsidRPr="000E29A7" w:rsidRDefault="00D032D5" w:rsidP="00D032D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9A7">
              <w:rPr>
                <w:rFonts w:ascii="Times New Roman" w:hAnsi="Times New Roman" w:cs="Times New Roman"/>
                <w:sz w:val="28"/>
                <w:szCs w:val="28"/>
              </w:rPr>
              <w:t>Описание вида разрешенного использования земельного участка</w:t>
            </w:r>
          </w:p>
        </w:tc>
        <w:tc>
          <w:tcPr>
            <w:tcW w:w="1353" w:type="dxa"/>
          </w:tcPr>
          <w:p w:rsidR="00D032D5" w:rsidRPr="000E29A7" w:rsidRDefault="00D032D5" w:rsidP="00D032D5">
            <w:pPr>
              <w:widowControl w:val="0"/>
              <w:autoSpaceDE w:val="0"/>
              <w:autoSpaceDN w:val="0"/>
              <w:adjustRightInd w:val="0"/>
              <w:ind w:left="-108" w:right="-1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9A7">
              <w:rPr>
                <w:rFonts w:ascii="Times New Roman" w:hAnsi="Times New Roman" w:cs="Times New Roman"/>
                <w:sz w:val="28"/>
                <w:szCs w:val="28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D032D5" w:rsidTr="00EE5DC9">
        <w:tc>
          <w:tcPr>
            <w:tcW w:w="959" w:type="dxa"/>
          </w:tcPr>
          <w:p w:rsidR="00D032D5" w:rsidRPr="000E29A7" w:rsidRDefault="00D03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27" w:type="dxa"/>
            <w:gridSpan w:val="4"/>
          </w:tcPr>
          <w:p w:rsidR="00D032D5" w:rsidRPr="00EE5DC9" w:rsidRDefault="00EE5DC9" w:rsidP="00EE5DC9">
            <w:pPr>
              <w:jc w:val="center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  <w:r w:rsidRPr="00011D88"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  <w:t>правила землепользования и застройки Муниципально</w:t>
            </w:r>
            <w:r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  <w:t>го Образования Григорьевский сельсовет Соль-Илецкого</w:t>
            </w:r>
            <w:r w:rsidRPr="00011D88"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  <w:t xml:space="preserve"> РАЙОНА ОРЕНБУРГСКОЙ ОБЛАСТИ</w:t>
            </w:r>
          </w:p>
        </w:tc>
      </w:tr>
      <w:tr w:rsidR="00D032D5" w:rsidTr="00EE5DC9">
        <w:tc>
          <w:tcPr>
            <w:tcW w:w="959" w:type="dxa"/>
          </w:tcPr>
          <w:p w:rsidR="00D032D5" w:rsidRPr="000E29A7" w:rsidRDefault="00D03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9A7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13827" w:type="dxa"/>
            <w:gridSpan w:val="4"/>
          </w:tcPr>
          <w:p w:rsidR="00D032D5" w:rsidRPr="000E29A7" w:rsidRDefault="00EE5DC9" w:rsidP="00EE5DC9">
            <w:pPr>
              <w:pStyle w:val="2"/>
              <w:widowControl w:val="0"/>
              <w:spacing w:line="100" w:lineRule="atLeast"/>
              <w:outlineLvl w:val="1"/>
              <w:rPr>
                <w:sz w:val="28"/>
                <w:szCs w:val="28"/>
              </w:rPr>
            </w:pPr>
            <w:r w:rsidRPr="00EE5DC9">
              <w:rPr>
                <w:sz w:val="28"/>
                <w:szCs w:val="28"/>
              </w:rPr>
              <w:t>П-1. Зона производственных объектов III-V класса вредности</w:t>
            </w:r>
          </w:p>
        </w:tc>
      </w:tr>
      <w:tr w:rsidR="00F14EC1" w:rsidTr="00EE5DC9">
        <w:tc>
          <w:tcPr>
            <w:tcW w:w="959" w:type="dxa"/>
          </w:tcPr>
          <w:p w:rsidR="00F14EC1" w:rsidRPr="000E29A7" w:rsidRDefault="00F14E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7" w:type="dxa"/>
            <w:gridSpan w:val="4"/>
          </w:tcPr>
          <w:p w:rsidR="00F14EC1" w:rsidRPr="00764CAE" w:rsidRDefault="00F14EC1" w:rsidP="00764CAE">
            <w:pPr>
              <w:ind w:firstLine="85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5D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Основные виды разрешенного использования недвижимости:</w:t>
            </w:r>
          </w:p>
        </w:tc>
      </w:tr>
      <w:tr w:rsidR="00F14EC1" w:rsidTr="00764CAE">
        <w:trPr>
          <w:trHeight w:val="270"/>
        </w:trPr>
        <w:tc>
          <w:tcPr>
            <w:tcW w:w="959" w:type="dxa"/>
            <w:vMerge w:val="restart"/>
            <w:tcBorders>
              <w:top w:val="single" w:sz="4" w:space="0" w:color="auto"/>
            </w:tcBorders>
          </w:tcPr>
          <w:p w:rsidR="00F14EC1" w:rsidRPr="000E29A7" w:rsidRDefault="00F14EC1" w:rsidP="00D03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5" w:type="dxa"/>
            <w:vMerge w:val="restart"/>
            <w:tcBorders>
              <w:top w:val="single" w:sz="4" w:space="0" w:color="auto"/>
            </w:tcBorders>
          </w:tcPr>
          <w:p w:rsidR="00764CAE" w:rsidRPr="003D79EE" w:rsidRDefault="00764CAE" w:rsidP="00764CAE">
            <w:pPr>
              <w:pStyle w:val="nienie"/>
              <w:tabs>
                <w:tab w:val="left" w:pos="1956"/>
                <w:tab w:val="left" w:pos="2382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3D79EE">
              <w:rPr>
                <w:rFonts w:ascii="Times New Roman" w:hAnsi="Times New Roman"/>
                <w:sz w:val="28"/>
                <w:szCs w:val="28"/>
              </w:rPr>
              <w:t xml:space="preserve">– предприятия III класса вредности </w:t>
            </w:r>
            <w:r w:rsidRPr="003D79EE">
              <w:rPr>
                <w:rFonts w:ascii="Times New Roman" w:hAnsi="Times New Roman"/>
                <w:sz w:val="28"/>
                <w:szCs w:val="28"/>
              </w:rPr>
              <w:lastRenderedPageBreak/>
              <w:t>различного профиля;</w:t>
            </w:r>
          </w:p>
          <w:p w:rsidR="00764CAE" w:rsidRPr="003D79EE" w:rsidRDefault="00764CAE" w:rsidP="00764CAE">
            <w:pPr>
              <w:pStyle w:val="nienie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3D79EE">
              <w:rPr>
                <w:rFonts w:ascii="Times New Roman" w:hAnsi="Times New Roman"/>
                <w:sz w:val="28"/>
                <w:szCs w:val="28"/>
              </w:rPr>
              <w:t>– коммунально-складские и производственные предприятия IV класса вредности различного профиля;</w:t>
            </w:r>
          </w:p>
          <w:p w:rsidR="00764CAE" w:rsidRPr="003D79EE" w:rsidRDefault="00764CAE" w:rsidP="00764CAE">
            <w:pPr>
              <w:pStyle w:val="nienie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3D79EE">
              <w:rPr>
                <w:rFonts w:ascii="Times New Roman" w:hAnsi="Times New Roman"/>
                <w:sz w:val="28"/>
                <w:szCs w:val="28"/>
              </w:rPr>
              <w:t>– коммунально-складские и производственные предприятия V класса вредности различного профиля;</w:t>
            </w:r>
          </w:p>
          <w:p w:rsidR="00764CAE" w:rsidRPr="003D79EE" w:rsidRDefault="00764CAE" w:rsidP="00764CAE">
            <w:pPr>
              <w:pStyle w:val="nienie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3D79EE">
              <w:rPr>
                <w:rFonts w:ascii="Times New Roman" w:hAnsi="Times New Roman"/>
                <w:sz w:val="28"/>
                <w:szCs w:val="28"/>
              </w:rPr>
              <w:t>– открытые стоянки краткосрочного хранения автомобилей, площадки транзитного транспорта с местами хранения автобусов, грузовиков, легковых автомобилей;</w:t>
            </w:r>
          </w:p>
          <w:p w:rsidR="00764CAE" w:rsidRPr="003D79EE" w:rsidRDefault="00764CAE" w:rsidP="00764CAE">
            <w:pPr>
              <w:pStyle w:val="nienie"/>
              <w:tabs>
                <w:tab w:val="left" w:pos="1956"/>
                <w:tab w:val="left" w:pos="2382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3D79EE">
              <w:rPr>
                <w:rFonts w:ascii="Times New Roman" w:hAnsi="Times New Roman"/>
                <w:sz w:val="28"/>
                <w:szCs w:val="28"/>
              </w:rPr>
              <w:t>– производственные базы и складские помещения строительных и других предприятий, требующие большегрузного транспорта;</w:t>
            </w:r>
          </w:p>
          <w:p w:rsidR="00764CAE" w:rsidRPr="003D79EE" w:rsidRDefault="00764CAE" w:rsidP="00764CAE">
            <w:pPr>
              <w:pStyle w:val="nienie"/>
              <w:tabs>
                <w:tab w:val="left" w:pos="1956"/>
                <w:tab w:val="left" w:pos="2382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3D79EE">
              <w:rPr>
                <w:rFonts w:ascii="Times New Roman" w:hAnsi="Times New Roman"/>
                <w:sz w:val="28"/>
                <w:szCs w:val="28"/>
              </w:rPr>
              <w:t>– объекты складского назначения различного профиля;</w:t>
            </w:r>
          </w:p>
          <w:p w:rsidR="00764CAE" w:rsidRPr="003D79EE" w:rsidRDefault="00764CAE" w:rsidP="00764CAE">
            <w:pPr>
              <w:pStyle w:val="nienie"/>
              <w:tabs>
                <w:tab w:val="left" w:pos="1956"/>
                <w:tab w:val="left" w:pos="2382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3D79EE">
              <w:rPr>
                <w:rFonts w:ascii="Times New Roman" w:hAnsi="Times New Roman"/>
                <w:sz w:val="28"/>
                <w:szCs w:val="28"/>
              </w:rPr>
              <w:t>– автотранспортные предприятия;</w:t>
            </w:r>
          </w:p>
          <w:p w:rsidR="00764CAE" w:rsidRPr="003D79EE" w:rsidRDefault="00764CAE" w:rsidP="00764CAE">
            <w:pPr>
              <w:pStyle w:val="nienie"/>
              <w:tabs>
                <w:tab w:val="left" w:pos="1956"/>
                <w:tab w:val="left" w:pos="2382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3D79EE">
              <w:rPr>
                <w:rFonts w:ascii="Times New Roman" w:hAnsi="Times New Roman"/>
                <w:sz w:val="28"/>
                <w:szCs w:val="28"/>
              </w:rPr>
              <w:t>– гаражи боксового типа, многоэтажные, подземные и наземные гаражи, автостоянки на отдельном земельном участке;</w:t>
            </w:r>
          </w:p>
          <w:p w:rsidR="00764CAE" w:rsidRPr="003D79EE" w:rsidRDefault="00764CAE" w:rsidP="00764CAE">
            <w:pPr>
              <w:pStyle w:val="nienie"/>
              <w:tabs>
                <w:tab w:val="left" w:pos="1956"/>
                <w:tab w:val="left" w:pos="2382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3D79EE">
              <w:rPr>
                <w:rFonts w:ascii="Times New Roman" w:hAnsi="Times New Roman"/>
                <w:sz w:val="28"/>
                <w:szCs w:val="28"/>
              </w:rPr>
              <w:t>– гаражи и автостоянки для постоянного хранения грузовых автомобилей;</w:t>
            </w:r>
          </w:p>
          <w:p w:rsidR="00764CAE" w:rsidRPr="003D79EE" w:rsidRDefault="00764CAE" w:rsidP="00764CAE">
            <w:pPr>
              <w:pStyle w:val="nienie"/>
              <w:tabs>
                <w:tab w:val="left" w:pos="1956"/>
                <w:tab w:val="left" w:pos="2382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3D79EE">
              <w:rPr>
                <w:rFonts w:ascii="Times New Roman" w:hAnsi="Times New Roman"/>
                <w:sz w:val="28"/>
                <w:szCs w:val="28"/>
              </w:rPr>
              <w:t>– теплицы;</w:t>
            </w:r>
          </w:p>
          <w:p w:rsidR="00764CAE" w:rsidRPr="003D79EE" w:rsidRDefault="00764CAE" w:rsidP="00764CAE">
            <w:pPr>
              <w:pStyle w:val="nienie"/>
              <w:tabs>
                <w:tab w:val="left" w:pos="1956"/>
                <w:tab w:val="left" w:pos="2382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3D79EE">
              <w:rPr>
                <w:rFonts w:ascii="Times New Roman" w:hAnsi="Times New Roman"/>
                <w:sz w:val="28"/>
                <w:szCs w:val="28"/>
              </w:rPr>
              <w:t xml:space="preserve">– станции технического обслуживания </w:t>
            </w:r>
            <w:r w:rsidRPr="003D79EE">
              <w:rPr>
                <w:rFonts w:ascii="Times New Roman" w:hAnsi="Times New Roman"/>
                <w:sz w:val="28"/>
                <w:szCs w:val="28"/>
              </w:rPr>
              <w:lastRenderedPageBreak/>
              <w:t>автомобилей, авторемонтные предприятия;</w:t>
            </w:r>
          </w:p>
          <w:p w:rsidR="00764CAE" w:rsidRPr="003D79EE" w:rsidRDefault="00764CAE" w:rsidP="00764CAE">
            <w:pPr>
              <w:pStyle w:val="nienie"/>
              <w:tabs>
                <w:tab w:val="left" w:pos="1956"/>
                <w:tab w:val="left" w:pos="2382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3D79EE">
              <w:rPr>
                <w:rFonts w:ascii="Times New Roman" w:hAnsi="Times New Roman"/>
                <w:sz w:val="28"/>
                <w:szCs w:val="28"/>
              </w:rPr>
              <w:t>– офисы, конторы, административные службы;</w:t>
            </w:r>
          </w:p>
          <w:p w:rsidR="00764CAE" w:rsidRPr="003D79EE" w:rsidRDefault="00764CAE" w:rsidP="00764CAE">
            <w:pPr>
              <w:pStyle w:val="nienie"/>
              <w:tabs>
                <w:tab w:val="left" w:pos="1956"/>
                <w:tab w:val="left" w:pos="2382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3D79EE">
              <w:rPr>
                <w:rFonts w:ascii="Times New Roman" w:hAnsi="Times New Roman"/>
                <w:sz w:val="28"/>
                <w:szCs w:val="28"/>
              </w:rPr>
              <w:t>–проектные, научно-исследовательские, конструкторские и изыскательские организации и лаборатории;</w:t>
            </w:r>
          </w:p>
          <w:p w:rsidR="00764CAE" w:rsidRPr="003D79EE" w:rsidRDefault="00764CAE" w:rsidP="00764CAE">
            <w:pPr>
              <w:pStyle w:val="nienie"/>
              <w:tabs>
                <w:tab w:val="left" w:pos="1956"/>
                <w:tab w:val="left" w:pos="2382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3D79EE">
              <w:rPr>
                <w:rFonts w:ascii="Times New Roman" w:hAnsi="Times New Roman"/>
                <w:sz w:val="28"/>
                <w:szCs w:val="28"/>
              </w:rPr>
              <w:t>– отделения, участковые пункты милиции;</w:t>
            </w:r>
          </w:p>
          <w:p w:rsidR="00764CAE" w:rsidRPr="003D79EE" w:rsidRDefault="00764CAE" w:rsidP="00764CAE">
            <w:pPr>
              <w:pStyle w:val="nienie"/>
              <w:tabs>
                <w:tab w:val="left" w:pos="1956"/>
                <w:tab w:val="left" w:pos="2382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3D79EE">
              <w:rPr>
                <w:rFonts w:ascii="Times New Roman" w:hAnsi="Times New Roman"/>
                <w:sz w:val="28"/>
                <w:szCs w:val="28"/>
              </w:rPr>
              <w:t>– пожарные части;</w:t>
            </w:r>
          </w:p>
          <w:p w:rsidR="00764CAE" w:rsidRPr="003D79EE" w:rsidRDefault="00764CAE" w:rsidP="00764CAE">
            <w:pPr>
              <w:pStyle w:val="nienie"/>
              <w:tabs>
                <w:tab w:val="left" w:pos="1956"/>
                <w:tab w:val="left" w:pos="2382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3D79EE">
              <w:rPr>
                <w:rFonts w:ascii="Times New Roman" w:hAnsi="Times New Roman"/>
                <w:sz w:val="28"/>
                <w:szCs w:val="28"/>
              </w:rPr>
              <w:t>– санитарно-технические сооружения и установки коммунального назначения;</w:t>
            </w:r>
          </w:p>
          <w:p w:rsidR="00764CAE" w:rsidRPr="003D79EE" w:rsidRDefault="00764CAE" w:rsidP="00764CAE">
            <w:pPr>
              <w:pStyle w:val="nienie"/>
              <w:tabs>
                <w:tab w:val="left" w:pos="1956"/>
                <w:tab w:val="left" w:pos="2382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3D79EE">
              <w:rPr>
                <w:rFonts w:ascii="Times New Roman" w:hAnsi="Times New Roman"/>
                <w:sz w:val="28"/>
                <w:szCs w:val="28"/>
              </w:rPr>
              <w:t xml:space="preserve">– предприятия оптовой, мелкооптовой торговли и магазины розничной торговли по продаже товаров собственного производства предприятий; </w:t>
            </w:r>
          </w:p>
          <w:p w:rsidR="00764CAE" w:rsidRPr="003D79EE" w:rsidRDefault="00764CAE" w:rsidP="00764CAE">
            <w:pPr>
              <w:pStyle w:val="nienie"/>
              <w:tabs>
                <w:tab w:val="left" w:pos="1956"/>
                <w:tab w:val="left" w:pos="2382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3D79EE">
              <w:rPr>
                <w:rFonts w:ascii="Times New Roman" w:hAnsi="Times New Roman"/>
                <w:sz w:val="28"/>
                <w:szCs w:val="28"/>
              </w:rPr>
              <w:t>– объекты пожарной охраны.</w:t>
            </w:r>
          </w:p>
          <w:p w:rsidR="00F14EC1" w:rsidRPr="000E29A7" w:rsidRDefault="00F14EC1" w:rsidP="00764CA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416" w:type="dxa"/>
            <w:vMerge w:val="restart"/>
          </w:tcPr>
          <w:p w:rsidR="00F14EC1" w:rsidRPr="000E29A7" w:rsidRDefault="00F14EC1" w:rsidP="00764CAE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9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Коммунальное </w:t>
            </w:r>
            <w:r w:rsidRPr="000E29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обслуживание</w:t>
            </w:r>
          </w:p>
        </w:tc>
        <w:tc>
          <w:tcPr>
            <w:tcW w:w="5103" w:type="dxa"/>
            <w:vMerge w:val="restart"/>
          </w:tcPr>
          <w:p w:rsidR="00F14EC1" w:rsidRPr="000E29A7" w:rsidRDefault="00F14EC1" w:rsidP="00764CA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E29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Размещение объектов </w:t>
            </w:r>
            <w:r w:rsidRPr="000E29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0E29A7">
              <w:rPr>
                <w:rFonts w:ascii="Times New Roman" w:hAnsi="Times New Roman" w:cs="Times New Roman"/>
                <w:sz w:val="28"/>
                <w:szCs w:val="28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353" w:type="dxa"/>
          </w:tcPr>
          <w:p w:rsidR="00F14EC1" w:rsidRPr="000E29A7" w:rsidRDefault="00F14EC1" w:rsidP="00764CAE">
            <w:pPr>
              <w:widowControl w:val="0"/>
              <w:autoSpaceDE w:val="0"/>
              <w:autoSpaceDN w:val="0"/>
              <w:adjustRightInd w:val="0"/>
              <w:ind w:left="-108" w:right="-11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4EC1" w:rsidTr="00764CAE">
        <w:trPr>
          <w:trHeight w:val="1914"/>
        </w:trPr>
        <w:tc>
          <w:tcPr>
            <w:tcW w:w="959" w:type="dxa"/>
            <w:vMerge/>
          </w:tcPr>
          <w:p w:rsidR="00F14EC1" w:rsidRPr="000E29A7" w:rsidRDefault="00F14E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5" w:type="dxa"/>
            <w:vMerge/>
          </w:tcPr>
          <w:p w:rsidR="00F14EC1" w:rsidRPr="000E29A7" w:rsidRDefault="00F14EC1" w:rsidP="00764CAE">
            <w:pPr>
              <w:ind w:firstLine="85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416" w:type="dxa"/>
            <w:vMerge/>
          </w:tcPr>
          <w:p w:rsidR="00F14EC1" w:rsidRPr="000E29A7" w:rsidRDefault="00F14EC1" w:rsidP="00764CAE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F14EC1" w:rsidRPr="000E29A7" w:rsidRDefault="00F14EC1" w:rsidP="00764CA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F14EC1" w:rsidRPr="000E29A7" w:rsidRDefault="00F14EC1" w:rsidP="00764CA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9A7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</w:tr>
      <w:tr w:rsidR="00D032D5" w:rsidTr="00764CAE">
        <w:trPr>
          <w:trHeight w:val="1914"/>
        </w:trPr>
        <w:tc>
          <w:tcPr>
            <w:tcW w:w="959" w:type="dxa"/>
            <w:vMerge/>
          </w:tcPr>
          <w:p w:rsidR="00D032D5" w:rsidRPr="000E29A7" w:rsidRDefault="00D03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5" w:type="dxa"/>
            <w:vMerge/>
          </w:tcPr>
          <w:p w:rsidR="00D032D5" w:rsidRPr="000E29A7" w:rsidRDefault="00D032D5" w:rsidP="00764CAE">
            <w:pPr>
              <w:ind w:firstLine="85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416" w:type="dxa"/>
          </w:tcPr>
          <w:p w:rsidR="00D032D5" w:rsidRPr="000E29A7" w:rsidRDefault="00D032D5" w:rsidP="00764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9A7">
              <w:rPr>
                <w:rFonts w:ascii="Times New Roman" w:hAnsi="Times New Roman" w:cs="Times New Roman"/>
                <w:sz w:val="28"/>
                <w:szCs w:val="28"/>
              </w:rPr>
              <w:t>Деловое управление</w:t>
            </w:r>
          </w:p>
        </w:tc>
        <w:tc>
          <w:tcPr>
            <w:tcW w:w="5103" w:type="dxa"/>
          </w:tcPr>
          <w:p w:rsidR="00D032D5" w:rsidRPr="000E29A7" w:rsidRDefault="00D032D5" w:rsidP="00764CA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9A7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</w:t>
            </w:r>
            <w:r w:rsidRPr="000E29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353" w:type="dxa"/>
          </w:tcPr>
          <w:p w:rsidR="00D032D5" w:rsidRPr="000E29A7" w:rsidRDefault="00D032D5" w:rsidP="00764CA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9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</w:t>
            </w:r>
          </w:p>
        </w:tc>
      </w:tr>
      <w:tr w:rsidR="00D032D5" w:rsidTr="00764CAE">
        <w:trPr>
          <w:trHeight w:val="1914"/>
        </w:trPr>
        <w:tc>
          <w:tcPr>
            <w:tcW w:w="959" w:type="dxa"/>
            <w:vMerge/>
          </w:tcPr>
          <w:p w:rsidR="00D032D5" w:rsidRPr="000E29A7" w:rsidRDefault="00D03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5" w:type="dxa"/>
            <w:vMerge/>
          </w:tcPr>
          <w:p w:rsidR="00D032D5" w:rsidRPr="000E29A7" w:rsidRDefault="00D032D5" w:rsidP="00764CAE">
            <w:pPr>
              <w:ind w:firstLine="85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416" w:type="dxa"/>
          </w:tcPr>
          <w:p w:rsidR="00D032D5" w:rsidRPr="000E29A7" w:rsidRDefault="00D032D5" w:rsidP="00764CAE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9A7">
              <w:rPr>
                <w:rFonts w:ascii="Times New Roman" w:hAnsi="Times New Roman" w:cs="Times New Roman"/>
                <w:sz w:val="28"/>
                <w:szCs w:val="28"/>
              </w:rPr>
              <w:t>Обслуживание автотранспорта</w:t>
            </w:r>
          </w:p>
        </w:tc>
        <w:tc>
          <w:tcPr>
            <w:tcW w:w="5103" w:type="dxa"/>
          </w:tcPr>
          <w:p w:rsidR="00D032D5" w:rsidRPr="000E29A7" w:rsidRDefault="00D032D5" w:rsidP="00764CA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9A7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постоянных или временных гаражей с несколькими стояночными местами, стоянок (парковок), гаражей, в том числе многоярусных, не указанных в </w:t>
            </w:r>
            <w:hyperlink r:id="rId4" w:anchor="P174" w:history="1">
              <w:r w:rsidRPr="000E29A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коде 2.7.1</w:t>
              </w:r>
            </w:hyperlink>
          </w:p>
        </w:tc>
        <w:tc>
          <w:tcPr>
            <w:tcW w:w="1353" w:type="dxa"/>
          </w:tcPr>
          <w:p w:rsidR="00D032D5" w:rsidRPr="000E29A7" w:rsidRDefault="00D032D5" w:rsidP="00764CA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9A7">
              <w:rPr>
                <w:rFonts w:ascii="Times New Roman" w:hAnsi="Times New Roman" w:cs="Times New Roman"/>
                <w:sz w:val="28"/>
                <w:szCs w:val="28"/>
              </w:rPr>
              <w:t>4.9</w:t>
            </w:r>
          </w:p>
        </w:tc>
      </w:tr>
      <w:tr w:rsidR="00D032D5" w:rsidTr="00764CAE">
        <w:trPr>
          <w:trHeight w:val="1914"/>
        </w:trPr>
        <w:tc>
          <w:tcPr>
            <w:tcW w:w="959" w:type="dxa"/>
            <w:vMerge/>
          </w:tcPr>
          <w:p w:rsidR="00D032D5" w:rsidRPr="000E29A7" w:rsidRDefault="00D03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5" w:type="dxa"/>
            <w:vMerge/>
          </w:tcPr>
          <w:p w:rsidR="00D032D5" w:rsidRPr="000E29A7" w:rsidRDefault="00D032D5" w:rsidP="00764CAE">
            <w:pPr>
              <w:ind w:firstLine="85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416" w:type="dxa"/>
          </w:tcPr>
          <w:p w:rsidR="00D032D5" w:rsidRPr="000E29A7" w:rsidRDefault="00D032D5" w:rsidP="00764CAE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9A7">
              <w:rPr>
                <w:rFonts w:ascii="Times New Roman" w:hAnsi="Times New Roman" w:cs="Times New Roman"/>
                <w:sz w:val="28"/>
                <w:szCs w:val="28"/>
              </w:rPr>
              <w:t>Объекты придорожного сервиса</w:t>
            </w:r>
          </w:p>
        </w:tc>
        <w:tc>
          <w:tcPr>
            <w:tcW w:w="5103" w:type="dxa"/>
          </w:tcPr>
          <w:p w:rsidR="00D032D5" w:rsidRPr="000E29A7" w:rsidRDefault="00D032D5" w:rsidP="00764CA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9A7">
              <w:rPr>
                <w:rFonts w:ascii="Times New Roman" w:hAnsi="Times New Roman" w:cs="Times New Roman"/>
                <w:sz w:val="28"/>
                <w:szCs w:val="28"/>
              </w:rPr>
              <w:t>Размещение автозаправочных станций (бензиновых, газовых);</w:t>
            </w:r>
          </w:p>
          <w:p w:rsidR="00D032D5" w:rsidRPr="000E29A7" w:rsidRDefault="00D032D5" w:rsidP="00764CA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9A7">
              <w:rPr>
                <w:rFonts w:ascii="Times New Roman" w:hAnsi="Times New Roman" w:cs="Times New Roman"/>
                <w:sz w:val="28"/>
                <w:szCs w:val="28"/>
              </w:rPr>
              <w:t>размещение магазинов сопутствующей торговли, зданий для организации общественного питания в качестве объектов придорожного сервиса;</w:t>
            </w:r>
          </w:p>
          <w:p w:rsidR="00D032D5" w:rsidRPr="000E29A7" w:rsidRDefault="00D032D5" w:rsidP="00764CA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9A7">
              <w:rPr>
                <w:rFonts w:ascii="Times New Roman" w:hAnsi="Times New Roman" w:cs="Times New Roman"/>
                <w:sz w:val="28"/>
                <w:szCs w:val="28"/>
              </w:rPr>
              <w:t>предоставление гостиничных услуг в качестве придорожного сервиса;</w:t>
            </w:r>
          </w:p>
          <w:p w:rsidR="00D032D5" w:rsidRPr="000E29A7" w:rsidRDefault="00D032D5" w:rsidP="00764CA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9A7">
              <w:rPr>
                <w:rFonts w:ascii="Times New Roman" w:hAnsi="Times New Roman" w:cs="Times New Roman"/>
                <w:sz w:val="28"/>
                <w:szCs w:val="28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1353" w:type="dxa"/>
          </w:tcPr>
          <w:p w:rsidR="00D032D5" w:rsidRPr="000E29A7" w:rsidRDefault="00D032D5" w:rsidP="00764CA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9A7">
              <w:rPr>
                <w:rFonts w:ascii="Times New Roman" w:hAnsi="Times New Roman" w:cs="Times New Roman"/>
                <w:sz w:val="28"/>
                <w:szCs w:val="28"/>
              </w:rPr>
              <w:t>4.9.1</w:t>
            </w:r>
          </w:p>
        </w:tc>
      </w:tr>
      <w:tr w:rsidR="00D032D5" w:rsidTr="00764CAE">
        <w:trPr>
          <w:trHeight w:val="1914"/>
        </w:trPr>
        <w:tc>
          <w:tcPr>
            <w:tcW w:w="959" w:type="dxa"/>
            <w:vMerge/>
          </w:tcPr>
          <w:p w:rsidR="00D032D5" w:rsidRPr="000E29A7" w:rsidRDefault="00D03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5" w:type="dxa"/>
            <w:vMerge/>
          </w:tcPr>
          <w:p w:rsidR="00D032D5" w:rsidRPr="000E29A7" w:rsidRDefault="00D032D5" w:rsidP="00764CAE">
            <w:pPr>
              <w:ind w:firstLine="85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416" w:type="dxa"/>
          </w:tcPr>
          <w:p w:rsidR="00D032D5" w:rsidRPr="000E29A7" w:rsidRDefault="00D032D5" w:rsidP="00764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29A7">
              <w:rPr>
                <w:rFonts w:ascii="Times New Roman" w:hAnsi="Times New Roman" w:cs="Times New Roman"/>
                <w:sz w:val="28"/>
                <w:szCs w:val="28"/>
              </w:rPr>
              <w:t>Недропользование</w:t>
            </w:r>
            <w:proofErr w:type="spellEnd"/>
          </w:p>
        </w:tc>
        <w:tc>
          <w:tcPr>
            <w:tcW w:w="5103" w:type="dxa"/>
          </w:tcPr>
          <w:p w:rsidR="00D032D5" w:rsidRPr="000E29A7" w:rsidRDefault="00D032D5" w:rsidP="00764CA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9A7">
              <w:rPr>
                <w:rFonts w:ascii="Times New Roman" w:hAnsi="Times New Roman" w:cs="Times New Roman"/>
                <w:sz w:val="28"/>
                <w:szCs w:val="28"/>
              </w:rPr>
              <w:t>Осуществление геологических изысканий;</w:t>
            </w:r>
          </w:p>
          <w:p w:rsidR="00D032D5" w:rsidRPr="000E29A7" w:rsidRDefault="00D032D5" w:rsidP="00764CA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9A7">
              <w:rPr>
                <w:rFonts w:ascii="Times New Roman" w:hAnsi="Times New Roman" w:cs="Times New Roman"/>
                <w:sz w:val="28"/>
                <w:szCs w:val="28"/>
              </w:rPr>
              <w:t>добыча недр открытым (карьеры, отвалы) и закрытым (шахты, скважины) способами;</w:t>
            </w:r>
          </w:p>
          <w:p w:rsidR="00D032D5" w:rsidRPr="000E29A7" w:rsidRDefault="00D032D5" w:rsidP="00764CA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9A7">
              <w:rPr>
                <w:rFonts w:ascii="Times New Roman" w:hAnsi="Times New Roman" w:cs="Times New Roman"/>
                <w:sz w:val="28"/>
                <w:szCs w:val="28"/>
              </w:rPr>
              <w:t>размещение объектов капитального строительства, в том числе подземных, в целях добычи недр;</w:t>
            </w:r>
          </w:p>
          <w:p w:rsidR="00D032D5" w:rsidRPr="000E29A7" w:rsidRDefault="00D032D5" w:rsidP="00764CA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9A7">
              <w:rPr>
                <w:rFonts w:ascii="Times New Roman" w:hAnsi="Times New Roman" w:cs="Times New Roman"/>
                <w:sz w:val="28"/>
                <w:szCs w:val="28"/>
              </w:rPr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:rsidR="00D032D5" w:rsidRPr="000E29A7" w:rsidRDefault="00D032D5" w:rsidP="00764CA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9A7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</w:t>
            </w:r>
            <w:proofErr w:type="spellStart"/>
            <w:r w:rsidRPr="000E29A7">
              <w:rPr>
                <w:rFonts w:ascii="Times New Roman" w:hAnsi="Times New Roman" w:cs="Times New Roman"/>
                <w:sz w:val="28"/>
                <w:szCs w:val="28"/>
              </w:rPr>
              <w:t>недропользования</w:t>
            </w:r>
            <w:proofErr w:type="spellEnd"/>
            <w:r w:rsidRPr="000E29A7">
              <w:rPr>
                <w:rFonts w:ascii="Times New Roman" w:hAnsi="Times New Roman" w:cs="Times New Roman"/>
                <w:sz w:val="28"/>
                <w:szCs w:val="28"/>
              </w:rPr>
              <w:t>, если добыча недр происходит на межселенной территории</w:t>
            </w:r>
          </w:p>
        </w:tc>
        <w:tc>
          <w:tcPr>
            <w:tcW w:w="1353" w:type="dxa"/>
          </w:tcPr>
          <w:p w:rsidR="00D032D5" w:rsidRPr="000E29A7" w:rsidRDefault="00D032D5" w:rsidP="00764CA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9A7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</w:tr>
      <w:tr w:rsidR="00D032D5" w:rsidTr="00764CAE">
        <w:trPr>
          <w:trHeight w:val="1914"/>
        </w:trPr>
        <w:tc>
          <w:tcPr>
            <w:tcW w:w="959" w:type="dxa"/>
            <w:vMerge/>
          </w:tcPr>
          <w:p w:rsidR="00D032D5" w:rsidRPr="000E29A7" w:rsidRDefault="00D03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5" w:type="dxa"/>
            <w:vMerge/>
          </w:tcPr>
          <w:p w:rsidR="00D032D5" w:rsidRPr="000E29A7" w:rsidRDefault="00D032D5" w:rsidP="00764CAE">
            <w:pPr>
              <w:ind w:firstLine="85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416" w:type="dxa"/>
          </w:tcPr>
          <w:p w:rsidR="00D032D5" w:rsidRPr="000E29A7" w:rsidRDefault="00D032D5" w:rsidP="00764CAE">
            <w:pPr>
              <w:tabs>
                <w:tab w:val="left" w:pos="1620"/>
              </w:tabs>
              <w:ind w:right="-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29A7">
              <w:rPr>
                <w:rFonts w:ascii="Times New Roman" w:hAnsi="Times New Roman" w:cs="Times New Roman"/>
                <w:sz w:val="28"/>
                <w:szCs w:val="28"/>
              </w:rPr>
              <w:t>Энергетика</w:t>
            </w:r>
          </w:p>
          <w:p w:rsidR="00D032D5" w:rsidRPr="000E29A7" w:rsidRDefault="00D032D5" w:rsidP="00764CAE">
            <w:pPr>
              <w:tabs>
                <w:tab w:val="left" w:pos="1620"/>
              </w:tabs>
              <w:ind w:right="-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103" w:type="dxa"/>
          </w:tcPr>
          <w:p w:rsidR="00D032D5" w:rsidRPr="000E29A7" w:rsidRDefault="00D032D5" w:rsidP="00764CAE">
            <w:pPr>
              <w:tabs>
                <w:tab w:val="left" w:pos="1620"/>
              </w:tabs>
              <w:ind w:right="-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29A7">
              <w:rPr>
                <w:rFonts w:ascii="Times New Roman" w:hAnsi="Times New Roman" w:cs="Times New Roman"/>
                <w:sz w:val="28"/>
                <w:szCs w:val="28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0E29A7">
              <w:rPr>
                <w:rFonts w:ascii="Times New Roman" w:hAnsi="Times New Roman" w:cs="Times New Roman"/>
                <w:sz w:val="28"/>
                <w:szCs w:val="28"/>
              </w:rPr>
              <w:t>золоотвалов</w:t>
            </w:r>
            <w:proofErr w:type="spellEnd"/>
            <w:r w:rsidRPr="000E29A7">
              <w:rPr>
                <w:rFonts w:ascii="Times New Roman" w:hAnsi="Times New Roman" w:cs="Times New Roman"/>
                <w:sz w:val="28"/>
                <w:szCs w:val="28"/>
              </w:rPr>
              <w:t>, гидротехнических сооружений);</w:t>
            </w:r>
          </w:p>
          <w:p w:rsidR="00D032D5" w:rsidRPr="000E29A7" w:rsidRDefault="00D032D5" w:rsidP="00764CAE">
            <w:pPr>
              <w:tabs>
                <w:tab w:val="left" w:pos="1620"/>
              </w:tabs>
              <w:ind w:right="-1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0E29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размещение объектов </w:t>
            </w:r>
            <w:proofErr w:type="spellStart"/>
            <w:r w:rsidRPr="000E29A7">
              <w:rPr>
                <w:rFonts w:ascii="Times New Roman" w:hAnsi="Times New Roman" w:cs="Times New Roman"/>
                <w:sz w:val="28"/>
                <w:szCs w:val="28"/>
              </w:rPr>
              <w:t>электросетевого</w:t>
            </w:r>
            <w:proofErr w:type="spellEnd"/>
            <w:r w:rsidRPr="000E29A7">
              <w:rPr>
                <w:rFonts w:ascii="Times New Roman" w:hAnsi="Times New Roman" w:cs="Times New Roman"/>
                <w:sz w:val="28"/>
                <w:szCs w:val="28"/>
              </w:rPr>
              <w:t xml:space="preserve">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1353" w:type="dxa"/>
          </w:tcPr>
          <w:p w:rsidR="00D032D5" w:rsidRPr="000E29A7" w:rsidRDefault="00D032D5" w:rsidP="00764CAE">
            <w:pPr>
              <w:tabs>
                <w:tab w:val="left" w:pos="1620"/>
              </w:tabs>
              <w:ind w:right="-1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0E29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6.7</w:t>
            </w:r>
          </w:p>
        </w:tc>
      </w:tr>
      <w:tr w:rsidR="00016AD4" w:rsidTr="00016AD4">
        <w:tc>
          <w:tcPr>
            <w:tcW w:w="959" w:type="dxa"/>
            <w:tcBorders>
              <w:bottom w:val="single" w:sz="4" w:space="0" w:color="auto"/>
            </w:tcBorders>
          </w:tcPr>
          <w:p w:rsidR="00016AD4" w:rsidRPr="000E29A7" w:rsidRDefault="00016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9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1.1.2</w:t>
            </w:r>
          </w:p>
        </w:tc>
        <w:tc>
          <w:tcPr>
            <w:tcW w:w="13827" w:type="dxa"/>
            <w:gridSpan w:val="4"/>
          </w:tcPr>
          <w:p w:rsidR="00016AD4" w:rsidRPr="00764CAE" w:rsidRDefault="00016AD4" w:rsidP="00764CAE">
            <w:pPr>
              <w:pStyle w:val="nienie"/>
              <w:tabs>
                <w:tab w:val="left" w:pos="1956"/>
                <w:tab w:val="left" w:pos="2382"/>
              </w:tabs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64CAE">
              <w:rPr>
                <w:rFonts w:ascii="Times New Roman" w:hAnsi="Times New Roman"/>
                <w:bCs/>
                <w:sz w:val="28"/>
                <w:szCs w:val="28"/>
              </w:rPr>
              <w:t>Вспомогательные виды разрешенного использования:</w:t>
            </w:r>
          </w:p>
          <w:p w:rsidR="00016AD4" w:rsidRPr="000E29A7" w:rsidRDefault="00016AD4" w:rsidP="00764CA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AD4" w:rsidTr="00016AD4">
        <w:tc>
          <w:tcPr>
            <w:tcW w:w="959" w:type="dxa"/>
            <w:vMerge w:val="restart"/>
            <w:tcBorders>
              <w:top w:val="single" w:sz="4" w:space="0" w:color="auto"/>
            </w:tcBorders>
          </w:tcPr>
          <w:p w:rsidR="00016AD4" w:rsidRPr="000E29A7" w:rsidRDefault="00016AD4" w:rsidP="00016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5" w:type="dxa"/>
            <w:vMerge w:val="restart"/>
          </w:tcPr>
          <w:p w:rsidR="00016AD4" w:rsidRPr="003D79EE" w:rsidRDefault="00016AD4" w:rsidP="00764CAE">
            <w:pPr>
              <w:pStyle w:val="nienie"/>
              <w:tabs>
                <w:tab w:val="left" w:pos="1956"/>
                <w:tab w:val="left" w:pos="2382"/>
              </w:tabs>
              <w:ind w:left="0" w:firstLine="0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</w:pPr>
            <w:r w:rsidRPr="003D79EE">
              <w:rPr>
                <w:rFonts w:ascii="Times New Roman" w:hAnsi="Times New Roman"/>
                <w:sz w:val="28"/>
                <w:szCs w:val="28"/>
              </w:rPr>
              <w:t>– открытые стоянки краткосрочного хранения автомобилей, площадки транзитного транспорта с местами хранения автобусов, грузовиков, легковых автомобилей;</w:t>
            </w:r>
          </w:p>
          <w:p w:rsidR="00016AD4" w:rsidRPr="003D79EE" w:rsidRDefault="00016AD4" w:rsidP="00764CAE">
            <w:pPr>
              <w:tabs>
                <w:tab w:val="left" w:pos="2665"/>
                <w:tab w:val="left" w:pos="309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79EE">
              <w:rPr>
                <w:rFonts w:ascii="Times New Roman" w:hAnsi="Times New Roman"/>
                <w:sz w:val="28"/>
                <w:szCs w:val="28"/>
              </w:rPr>
              <w:t>– автостоянки для временного хранения грузовых автомобилей.</w:t>
            </w:r>
          </w:p>
          <w:p w:rsidR="00016AD4" w:rsidRPr="000E29A7" w:rsidRDefault="00016AD4" w:rsidP="00764CAE">
            <w:pPr>
              <w:pStyle w:val="nienie"/>
              <w:tabs>
                <w:tab w:val="left" w:pos="1956"/>
                <w:tab w:val="left" w:pos="2382"/>
              </w:tabs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416" w:type="dxa"/>
          </w:tcPr>
          <w:p w:rsidR="00016AD4" w:rsidRPr="000E29A7" w:rsidRDefault="00016AD4" w:rsidP="00764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9A7">
              <w:rPr>
                <w:rFonts w:ascii="Times New Roman" w:hAnsi="Times New Roman" w:cs="Times New Roman"/>
                <w:sz w:val="28"/>
                <w:szCs w:val="28"/>
              </w:rPr>
              <w:t>Пищевая промышленность</w:t>
            </w:r>
          </w:p>
        </w:tc>
        <w:tc>
          <w:tcPr>
            <w:tcW w:w="5103" w:type="dxa"/>
          </w:tcPr>
          <w:p w:rsidR="00016AD4" w:rsidRPr="000E29A7" w:rsidRDefault="00016AD4" w:rsidP="00764CA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9A7">
              <w:rPr>
                <w:rFonts w:ascii="Times New Roman" w:hAnsi="Times New Roman" w:cs="Times New Roman"/>
                <w:sz w:val="28"/>
                <w:szCs w:val="28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1353" w:type="dxa"/>
          </w:tcPr>
          <w:p w:rsidR="00016AD4" w:rsidRPr="000E29A7" w:rsidRDefault="00016AD4" w:rsidP="00764CA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9A7"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</w:tc>
      </w:tr>
      <w:tr w:rsidR="00016AD4" w:rsidTr="00764CAE">
        <w:tc>
          <w:tcPr>
            <w:tcW w:w="959" w:type="dxa"/>
            <w:vMerge/>
          </w:tcPr>
          <w:p w:rsidR="00016AD4" w:rsidRPr="000E29A7" w:rsidRDefault="00016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5" w:type="dxa"/>
            <w:vMerge/>
          </w:tcPr>
          <w:p w:rsidR="00016AD4" w:rsidRPr="000E29A7" w:rsidRDefault="00016AD4" w:rsidP="00764CAE">
            <w:pPr>
              <w:pStyle w:val="nienie"/>
              <w:tabs>
                <w:tab w:val="left" w:pos="1956"/>
                <w:tab w:val="left" w:pos="2382"/>
              </w:tabs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6" w:type="dxa"/>
          </w:tcPr>
          <w:p w:rsidR="00016AD4" w:rsidRPr="000E29A7" w:rsidRDefault="00016AD4" w:rsidP="00764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9A7">
              <w:rPr>
                <w:rFonts w:ascii="Times New Roman" w:hAnsi="Times New Roman" w:cs="Times New Roman"/>
                <w:sz w:val="28"/>
                <w:szCs w:val="28"/>
              </w:rPr>
              <w:t>Строительная промышленность</w:t>
            </w:r>
          </w:p>
        </w:tc>
        <w:tc>
          <w:tcPr>
            <w:tcW w:w="5103" w:type="dxa"/>
          </w:tcPr>
          <w:p w:rsidR="00016AD4" w:rsidRPr="000E29A7" w:rsidRDefault="00016AD4" w:rsidP="00764CA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9A7">
              <w:rPr>
                <w:rFonts w:ascii="Times New Roman" w:hAnsi="Times New Roman" w:cs="Times New Roman"/>
                <w:sz w:val="28"/>
                <w:szCs w:val="28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1353" w:type="dxa"/>
          </w:tcPr>
          <w:p w:rsidR="00016AD4" w:rsidRPr="000E29A7" w:rsidRDefault="00016AD4" w:rsidP="00764CA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9A7">
              <w:rPr>
                <w:rFonts w:ascii="Times New Roman" w:hAnsi="Times New Roman" w:cs="Times New Roman"/>
                <w:sz w:val="28"/>
                <w:szCs w:val="28"/>
              </w:rPr>
              <w:t>6.6</w:t>
            </w:r>
          </w:p>
        </w:tc>
      </w:tr>
      <w:tr w:rsidR="00764CAE" w:rsidTr="00764CAE">
        <w:tc>
          <w:tcPr>
            <w:tcW w:w="959" w:type="dxa"/>
          </w:tcPr>
          <w:p w:rsidR="00764CAE" w:rsidRPr="000E29A7" w:rsidRDefault="00016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9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1.1.3</w:t>
            </w:r>
          </w:p>
        </w:tc>
        <w:tc>
          <w:tcPr>
            <w:tcW w:w="13827" w:type="dxa"/>
            <w:gridSpan w:val="4"/>
          </w:tcPr>
          <w:p w:rsidR="00764CAE" w:rsidRPr="00764CAE" w:rsidRDefault="00764CAE" w:rsidP="00764C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4CAE">
              <w:rPr>
                <w:rFonts w:ascii="Times New Roman" w:hAnsi="Times New Roman" w:cs="Times New Roman"/>
                <w:bCs/>
                <w:sz w:val="28"/>
                <w:szCs w:val="28"/>
              </w:rPr>
              <w:t>Условно разрешенные виды использования:</w:t>
            </w:r>
          </w:p>
          <w:p w:rsidR="00764CAE" w:rsidRPr="000E29A7" w:rsidRDefault="00764CAE" w:rsidP="00764CA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AD4" w:rsidTr="00764CAE">
        <w:tc>
          <w:tcPr>
            <w:tcW w:w="959" w:type="dxa"/>
            <w:vMerge w:val="restart"/>
          </w:tcPr>
          <w:p w:rsidR="00016AD4" w:rsidRPr="000E29A7" w:rsidRDefault="00016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5" w:type="dxa"/>
            <w:vMerge w:val="restart"/>
          </w:tcPr>
          <w:p w:rsidR="00016AD4" w:rsidRPr="00413DC3" w:rsidRDefault="00016AD4" w:rsidP="00016AD4">
            <w:pPr>
              <w:pStyle w:val="nienie"/>
              <w:keepLines w:val="0"/>
              <w:tabs>
                <w:tab w:val="clear" w:pos="709"/>
                <w:tab w:val="left" w:pos="3142"/>
                <w:tab w:val="left" w:pos="3633"/>
              </w:tabs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13DC3">
              <w:rPr>
                <w:rFonts w:ascii="Times New Roman" w:hAnsi="Times New Roman"/>
                <w:sz w:val="28"/>
                <w:szCs w:val="28"/>
              </w:rPr>
              <w:t>–  автозаправочные станции;</w:t>
            </w:r>
          </w:p>
          <w:p w:rsidR="00016AD4" w:rsidRPr="00413DC3" w:rsidRDefault="00016AD4" w:rsidP="00016AD4">
            <w:pPr>
              <w:pStyle w:val="nienie"/>
              <w:keepLines w:val="0"/>
              <w:tabs>
                <w:tab w:val="clear" w:pos="709"/>
                <w:tab w:val="left" w:pos="3142"/>
                <w:tab w:val="left" w:pos="3633"/>
              </w:tabs>
              <w:ind w:left="425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13DC3">
              <w:rPr>
                <w:rFonts w:ascii="Times New Roman" w:hAnsi="Times New Roman"/>
                <w:sz w:val="28"/>
                <w:szCs w:val="28"/>
              </w:rPr>
              <w:t>– санитарно-технические сооружения и установки коммунального назначения, склады временного хранения утильсырья;</w:t>
            </w:r>
          </w:p>
          <w:p w:rsidR="00016AD4" w:rsidRPr="00413DC3" w:rsidRDefault="00016AD4" w:rsidP="00016AD4">
            <w:pPr>
              <w:pStyle w:val="nienie"/>
              <w:keepLines w:val="0"/>
              <w:tabs>
                <w:tab w:val="clear" w:pos="709"/>
                <w:tab w:val="left" w:pos="3142"/>
                <w:tab w:val="left" w:pos="3633"/>
              </w:tabs>
              <w:ind w:left="425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13DC3">
              <w:rPr>
                <w:rFonts w:ascii="Times New Roman" w:hAnsi="Times New Roman"/>
                <w:sz w:val="28"/>
                <w:szCs w:val="28"/>
              </w:rPr>
              <w:t xml:space="preserve">– отдельно стоящие УВД, РОВД, отделы ГИБДД, военные комиссариаты; </w:t>
            </w:r>
          </w:p>
          <w:p w:rsidR="00016AD4" w:rsidRPr="00413DC3" w:rsidRDefault="00016AD4" w:rsidP="00016AD4">
            <w:pPr>
              <w:pStyle w:val="nienie"/>
              <w:keepLines w:val="0"/>
              <w:tabs>
                <w:tab w:val="clear" w:pos="709"/>
                <w:tab w:val="left" w:pos="3142"/>
                <w:tab w:val="left" w:pos="3633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13DC3">
              <w:rPr>
                <w:rFonts w:ascii="Times New Roman" w:hAnsi="Times New Roman"/>
                <w:sz w:val="28"/>
                <w:szCs w:val="28"/>
              </w:rPr>
              <w:tab/>
              <w:t>–  спортплощадки, площадки отдыха для персонала предприятий;</w:t>
            </w:r>
          </w:p>
          <w:p w:rsidR="00016AD4" w:rsidRPr="00413DC3" w:rsidRDefault="00016AD4" w:rsidP="00016AD4">
            <w:pPr>
              <w:pStyle w:val="nienie"/>
              <w:keepLines w:val="0"/>
              <w:tabs>
                <w:tab w:val="clear" w:pos="709"/>
                <w:tab w:val="left" w:pos="3142"/>
                <w:tab w:val="left" w:pos="3633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13DC3">
              <w:rPr>
                <w:rFonts w:ascii="Times New Roman" w:hAnsi="Times New Roman"/>
                <w:sz w:val="28"/>
                <w:szCs w:val="28"/>
              </w:rPr>
              <w:tab/>
              <w:t>– питомники растений для озеленения промышленных территорий и санитарно-защитных зон;</w:t>
            </w:r>
          </w:p>
          <w:p w:rsidR="00016AD4" w:rsidRPr="00413DC3" w:rsidRDefault="00016AD4" w:rsidP="00016AD4">
            <w:pPr>
              <w:pStyle w:val="nienie"/>
              <w:keepLines w:val="0"/>
              <w:tabs>
                <w:tab w:val="clear" w:pos="709"/>
                <w:tab w:val="left" w:pos="3142"/>
                <w:tab w:val="left" w:pos="3633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13DC3">
              <w:rPr>
                <w:rFonts w:ascii="Times New Roman" w:hAnsi="Times New Roman"/>
                <w:sz w:val="28"/>
                <w:szCs w:val="28"/>
              </w:rPr>
              <w:tab/>
              <w:t>– профессионально-технические учебные заведения;</w:t>
            </w:r>
          </w:p>
          <w:p w:rsidR="00016AD4" w:rsidRPr="00413DC3" w:rsidRDefault="00016AD4" w:rsidP="00016AD4">
            <w:pPr>
              <w:pStyle w:val="nienie"/>
              <w:keepLines w:val="0"/>
              <w:tabs>
                <w:tab w:val="clear" w:pos="709"/>
                <w:tab w:val="left" w:pos="3142"/>
                <w:tab w:val="left" w:pos="3633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13DC3">
              <w:rPr>
                <w:rFonts w:ascii="Times New Roman" w:hAnsi="Times New Roman"/>
                <w:sz w:val="28"/>
                <w:szCs w:val="28"/>
              </w:rPr>
              <w:tab/>
              <w:t>– поликлиники, связанные с непосредственным обслуживанием производственных и промышленных предприятий;</w:t>
            </w:r>
          </w:p>
          <w:p w:rsidR="00016AD4" w:rsidRPr="00413DC3" w:rsidRDefault="00016AD4" w:rsidP="00016AD4">
            <w:pPr>
              <w:pStyle w:val="nienie"/>
              <w:keepLines w:val="0"/>
              <w:tabs>
                <w:tab w:val="clear" w:pos="709"/>
                <w:tab w:val="left" w:pos="3142"/>
                <w:tab w:val="left" w:pos="3633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13DC3">
              <w:rPr>
                <w:rFonts w:ascii="Times New Roman" w:hAnsi="Times New Roman"/>
                <w:sz w:val="28"/>
                <w:szCs w:val="28"/>
              </w:rPr>
              <w:tab/>
              <w:t>– отдельно стоящие объекты бытового обслуживания;</w:t>
            </w:r>
          </w:p>
          <w:p w:rsidR="00016AD4" w:rsidRPr="00413DC3" w:rsidRDefault="00016AD4" w:rsidP="00016AD4">
            <w:pPr>
              <w:pStyle w:val="nienie"/>
              <w:keepLines w:val="0"/>
              <w:tabs>
                <w:tab w:val="clear" w:pos="709"/>
                <w:tab w:val="left" w:pos="3142"/>
                <w:tab w:val="left" w:pos="3633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13DC3">
              <w:rPr>
                <w:rFonts w:ascii="Times New Roman" w:hAnsi="Times New Roman"/>
                <w:sz w:val="28"/>
                <w:szCs w:val="28"/>
              </w:rPr>
              <w:tab/>
              <w:t xml:space="preserve">– киоски, лоточная торговля, временные павильоны розничной </w:t>
            </w:r>
            <w:r w:rsidRPr="00413DC3">
              <w:rPr>
                <w:rFonts w:ascii="Times New Roman" w:hAnsi="Times New Roman"/>
                <w:sz w:val="28"/>
                <w:szCs w:val="28"/>
              </w:rPr>
              <w:lastRenderedPageBreak/>
              <w:t>торговли и обслуживания населения;</w:t>
            </w:r>
          </w:p>
          <w:p w:rsidR="00016AD4" w:rsidRPr="00413DC3" w:rsidRDefault="00016AD4" w:rsidP="00016AD4">
            <w:pPr>
              <w:pStyle w:val="nienie"/>
              <w:keepLines w:val="0"/>
              <w:tabs>
                <w:tab w:val="clear" w:pos="709"/>
                <w:tab w:val="left" w:pos="3142"/>
                <w:tab w:val="left" w:pos="3633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13DC3">
              <w:rPr>
                <w:rFonts w:ascii="Times New Roman" w:hAnsi="Times New Roman"/>
                <w:sz w:val="28"/>
                <w:szCs w:val="28"/>
              </w:rPr>
              <w:tab/>
              <w:t>– предприятия общественного питания (кафе, столовые, буфеты), связанные с непосредственным обслуживанием производственных и промышленных предприятий;</w:t>
            </w:r>
          </w:p>
          <w:p w:rsidR="00016AD4" w:rsidRPr="00413DC3" w:rsidRDefault="00016AD4" w:rsidP="00016AD4">
            <w:pPr>
              <w:pStyle w:val="nienie"/>
              <w:keepLines w:val="0"/>
              <w:tabs>
                <w:tab w:val="clear" w:pos="709"/>
                <w:tab w:val="left" w:pos="3142"/>
                <w:tab w:val="left" w:pos="3633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13DC3">
              <w:rPr>
                <w:rFonts w:ascii="Times New Roman" w:hAnsi="Times New Roman"/>
                <w:sz w:val="28"/>
                <w:szCs w:val="28"/>
              </w:rPr>
              <w:tab/>
              <w:t>– аптеки;</w:t>
            </w:r>
          </w:p>
          <w:p w:rsidR="00016AD4" w:rsidRPr="00413DC3" w:rsidRDefault="00016AD4" w:rsidP="00016AD4">
            <w:pPr>
              <w:pStyle w:val="nienie"/>
              <w:keepLines w:val="0"/>
              <w:tabs>
                <w:tab w:val="clear" w:pos="709"/>
                <w:tab w:val="left" w:pos="3142"/>
                <w:tab w:val="left" w:pos="3633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13DC3">
              <w:rPr>
                <w:rFonts w:ascii="Times New Roman" w:hAnsi="Times New Roman"/>
                <w:sz w:val="28"/>
                <w:szCs w:val="28"/>
              </w:rPr>
              <w:tab/>
              <w:t>– ветеринарные лечебницы с содержанием животных;</w:t>
            </w:r>
          </w:p>
          <w:p w:rsidR="00016AD4" w:rsidRPr="00413DC3" w:rsidRDefault="00016AD4" w:rsidP="00016AD4">
            <w:pPr>
              <w:pStyle w:val="nienie"/>
              <w:keepLines w:val="0"/>
              <w:tabs>
                <w:tab w:val="clear" w:pos="709"/>
                <w:tab w:val="left" w:pos="3142"/>
                <w:tab w:val="left" w:pos="3633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13DC3">
              <w:rPr>
                <w:rFonts w:ascii="Times New Roman" w:hAnsi="Times New Roman"/>
                <w:sz w:val="28"/>
                <w:szCs w:val="28"/>
              </w:rPr>
              <w:tab/>
              <w:t>– ветеринарные приемные пункты;</w:t>
            </w:r>
          </w:p>
          <w:p w:rsidR="00016AD4" w:rsidRPr="00413DC3" w:rsidRDefault="00016AD4" w:rsidP="00016AD4">
            <w:pPr>
              <w:pStyle w:val="nienie"/>
              <w:keepLines w:val="0"/>
              <w:tabs>
                <w:tab w:val="clear" w:pos="709"/>
                <w:tab w:val="left" w:pos="3142"/>
                <w:tab w:val="left" w:pos="3633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13DC3">
              <w:rPr>
                <w:rFonts w:ascii="Times New Roman" w:hAnsi="Times New Roman"/>
                <w:sz w:val="28"/>
                <w:szCs w:val="28"/>
              </w:rPr>
              <w:tab/>
              <w:t>– антенны сотовой, радиорелейной, спутниковой связи.</w:t>
            </w:r>
          </w:p>
        </w:tc>
        <w:tc>
          <w:tcPr>
            <w:tcW w:w="2416" w:type="dxa"/>
          </w:tcPr>
          <w:p w:rsidR="00016AD4" w:rsidRPr="00413DC3" w:rsidRDefault="00016AD4" w:rsidP="00016A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D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Рынки</w:t>
            </w:r>
          </w:p>
        </w:tc>
        <w:tc>
          <w:tcPr>
            <w:tcW w:w="5103" w:type="dxa"/>
          </w:tcPr>
          <w:p w:rsidR="00016AD4" w:rsidRPr="00413DC3" w:rsidRDefault="00016AD4" w:rsidP="00016AD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DC3">
              <w:rPr>
                <w:rFonts w:ascii="Times New Roman" w:hAnsi="Times New Roman" w:cs="Times New Roman"/>
                <w:sz w:val="28"/>
                <w:szCs w:val="28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016AD4" w:rsidRPr="00413DC3" w:rsidRDefault="00016AD4" w:rsidP="00016AD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DC3">
              <w:rPr>
                <w:rFonts w:ascii="Times New Roman" w:hAnsi="Times New Roman" w:cs="Times New Roman"/>
                <w:sz w:val="28"/>
                <w:szCs w:val="28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353" w:type="dxa"/>
          </w:tcPr>
          <w:p w:rsidR="00016AD4" w:rsidRPr="00413DC3" w:rsidRDefault="00016AD4" w:rsidP="00016AD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DC3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</w:tr>
      <w:tr w:rsidR="00016AD4" w:rsidTr="00764CAE">
        <w:tc>
          <w:tcPr>
            <w:tcW w:w="959" w:type="dxa"/>
            <w:vMerge/>
          </w:tcPr>
          <w:p w:rsidR="00016AD4" w:rsidRPr="000E29A7" w:rsidRDefault="00016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5" w:type="dxa"/>
            <w:vMerge/>
          </w:tcPr>
          <w:p w:rsidR="00016AD4" w:rsidRPr="00413DC3" w:rsidRDefault="00016AD4" w:rsidP="00764CA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416" w:type="dxa"/>
          </w:tcPr>
          <w:p w:rsidR="00016AD4" w:rsidRPr="00413DC3" w:rsidRDefault="00016AD4" w:rsidP="00016A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DC3">
              <w:rPr>
                <w:rFonts w:ascii="Times New Roman" w:hAnsi="Times New Roman" w:cs="Times New Roman"/>
                <w:sz w:val="28"/>
                <w:szCs w:val="28"/>
              </w:rPr>
              <w:t>Общественное питание</w:t>
            </w:r>
          </w:p>
        </w:tc>
        <w:tc>
          <w:tcPr>
            <w:tcW w:w="5103" w:type="dxa"/>
          </w:tcPr>
          <w:p w:rsidR="00016AD4" w:rsidRPr="00413DC3" w:rsidRDefault="00016AD4" w:rsidP="00016AD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DC3">
              <w:rPr>
                <w:rFonts w:ascii="Times New Roman" w:hAnsi="Times New Roman" w:cs="Times New Roman"/>
                <w:sz w:val="28"/>
                <w:szCs w:val="28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353" w:type="dxa"/>
          </w:tcPr>
          <w:p w:rsidR="00016AD4" w:rsidRPr="00413DC3" w:rsidRDefault="00016AD4" w:rsidP="00016AD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DC3"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</w:tr>
      <w:tr w:rsidR="00016AD4" w:rsidTr="00764CAE">
        <w:tc>
          <w:tcPr>
            <w:tcW w:w="959" w:type="dxa"/>
            <w:vMerge/>
          </w:tcPr>
          <w:p w:rsidR="00016AD4" w:rsidRPr="000E29A7" w:rsidRDefault="00016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5" w:type="dxa"/>
            <w:vMerge/>
          </w:tcPr>
          <w:p w:rsidR="00016AD4" w:rsidRPr="00413DC3" w:rsidRDefault="00016AD4" w:rsidP="00764CA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416" w:type="dxa"/>
          </w:tcPr>
          <w:p w:rsidR="00016AD4" w:rsidRPr="00413DC3" w:rsidRDefault="00016AD4" w:rsidP="00016A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DC3">
              <w:rPr>
                <w:rFonts w:ascii="Times New Roman" w:hAnsi="Times New Roman" w:cs="Times New Roman"/>
                <w:sz w:val="28"/>
                <w:szCs w:val="28"/>
              </w:rPr>
              <w:t>Трубопроводный транспорт</w:t>
            </w:r>
          </w:p>
        </w:tc>
        <w:tc>
          <w:tcPr>
            <w:tcW w:w="5103" w:type="dxa"/>
          </w:tcPr>
          <w:p w:rsidR="00016AD4" w:rsidRPr="00413DC3" w:rsidRDefault="00016AD4" w:rsidP="00016AD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DC3">
              <w:rPr>
                <w:rFonts w:ascii="Times New Roman" w:hAnsi="Times New Roman" w:cs="Times New Roman"/>
                <w:sz w:val="28"/>
                <w:szCs w:val="28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353" w:type="dxa"/>
          </w:tcPr>
          <w:p w:rsidR="00016AD4" w:rsidRPr="00413DC3" w:rsidRDefault="00016AD4" w:rsidP="00016AD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DC3">
              <w:rPr>
                <w:rFonts w:ascii="Times New Roman" w:hAnsi="Times New Roman" w:cs="Times New Roman"/>
                <w:sz w:val="28"/>
                <w:szCs w:val="28"/>
              </w:rPr>
              <w:t>7.5</w:t>
            </w:r>
          </w:p>
        </w:tc>
      </w:tr>
    </w:tbl>
    <w:p w:rsidR="008310DD" w:rsidRDefault="008310DD"/>
    <w:p w:rsidR="008310DD" w:rsidRDefault="008310DD"/>
    <w:p w:rsidR="008310DD" w:rsidRDefault="008310DD"/>
    <w:p w:rsidR="008310DD" w:rsidRDefault="008310DD"/>
    <w:p w:rsidR="008310DD" w:rsidRDefault="008310DD"/>
    <w:p w:rsidR="003C4C26" w:rsidRDefault="003C4C26"/>
    <w:p w:rsidR="003C4C26" w:rsidRDefault="003C4C26"/>
    <w:p w:rsidR="00A74284" w:rsidRDefault="00A74284"/>
    <w:sectPr w:rsidR="00A74284" w:rsidSect="00A742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74284"/>
    <w:rsid w:val="00016AD4"/>
    <w:rsid w:val="000E29A7"/>
    <w:rsid w:val="00337519"/>
    <w:rsid w:val="003C4C26"/>
    <w:rsid w:val="00413DC3"/>
    <w:rsid w:val="0048451A"/>
    <w:rsid w:val="004C50D7"/>
    <w:rsid w:val="00531DC2"/>
    <w:rsid w:val="00764CAE"/>
    <w:rsid w:val="008310DD"/>
    <w:rsid w:val="008C555A"/>
    <w:rsid w:val="00A66332"/>
    <w:rsid w:val="00A74284"/>
    <w:rsid w:val="00B63047"/>
    <w:rsid w:val="00C21AC0"/>
    <w:rsid w:val="00D032D5"/>
    <w:rsid w:val="00EE5DC9"/>
    <w:rsid w:val="00F14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047"/>
  </w:style>
  <w:style w:type="paragraph" w:styleId="2">
    <w:name w:val="heading 2"/>
    <w:basedOn w:val="a"/>
    <w:next w:val="a"/>
    <w:link w:val="20"/>
    <w:qFormat/>
    <w:rsid w:val="00EE5DC9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42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ienie">
    <w:name w:val="nienie"/>
    <w:basedOn w:val="a"/>
    <w:rsid w:val="003C4C26"/>
    <w:pPr>
      <w:keepLines/>
      <w:widowControl w:val="0"/>
      <w:tabs>
        <w:tab w:val="num" w:pos="709"/>
      </w:tabs>
      <w:suppressAutoHyphens/>
      <w:spacing w:after="0" w:line="240" w:lineRule="auto"/>
      <w:ind w:left="709" w:hanging="284"/>
      <w:jc w:val="both"/>
    </w:pPr>
    <w:rPr>
      <w:rFonts w:ascii="Peterburg" w:eastAsia="Arial" w:hAnsi="Peterburg" w:cs="Times New Roman"/>
      <w:sz w:val="24"/>
      <w:szCs w:val="20"/>
      <w:lang w:eastAsia="ar-SA"/>
    </w:rPr>
  </w:style>
  <w:style w:type="character" w:styleId="a4">
    <w:name w:val="Hyperlink"/>
    <w:uiPriority w:val="99"/>
    <w:semiHidden/>
    <w:unhideWhenUsed/>
    <w:rsid w:val="00D032D5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EE5DC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&#1040;&#1076;&#1084;&#1080;&#1085;&#1080;&#1089;&#1090;&#1088;&#1072;&#1090;&#1086;&#1088;\Desktop\&#1055;&#1091;&#1073;&#1083;&#1080;&#1095;&#1085;&#1099;&#1077;%20&#1089;&#1083;&#1091;&#1096;&#1072;&#1085;&#1080;&#1103;%20(&#1040;&#1074;&#1090;&#1086;&#1089;&#1086;&#1093;&#1088;&#1072;&#1085;&#1077;&#1085;&#1085;&#1099;&#1081;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7</Pages>
  <Words>1226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tirsina</dc:creator>
  <cp:keywords/>
  <dc:description/>
  <cp:lastModifiedBy>tirsina</cp:lastModifiedBy>
  <cp:revision>3</cp:revision>
  <cp:lastPrinted>2018-09-03T08:11:00Z</cp:lastPrinted>
  <dcterms:created xsi:type="dcterms:W3CDTF">2018-09-03T05:37:00Z</dcterms:created>
  <dcterms:modified xsi:type="dcterms:W3CDTF">2018-09-03T08:20:00Z</dcterms:modified>
</cp:coreProperties>
</file>