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3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4451"/>
        <w:gridCol w:w="1816"/>
      </w:tblGrid>
      <w:tr w:rsidR="003D7720">
        <w:trPr>
          <w:trHeight w:val="2539"/>
        </w:trPr>
        <w:tc>
          <w:tcPr>
            <w:tcW w:w="37" w:type="dxa"/>
            <w:shd w:val="clear" w:color="auto" w:fill="auto"/>
          </w:tcPr>
          <w:p w:rsidR="003D7720" w:rsidRDefault="003D7720">
            <w:bookmarkStart w:id="0" w:name="_GoBack"/>
            <w:bookmarkEnd w:id="0"/>
          </w:p>
        </w:tc>
        <w:tc>
          <w:tcPr>
            <w:tcW w:w="4479" w:type="dxa"/>
            <w:shd w:val="clear" w:color="auto" w:fill="auto"/>
          </w:tcPr>
          <w:p w:rsidR="003D7720" w:rsidRDefault="0016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20" w:rsidRDefault="001628B0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D7720" w:rsidRDefault="0016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3D7720" w:rsidRDefault="0016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3D7720" w:rsidRDefault="0016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3D7720" w:rsidRDefault="0016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3D7720" w:rsidRDefault="0016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D7720" w:rsidRDefault="00162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3D7720" w:rsidRDefault="003D7720">
            <w:pPr>
              <w:jc w:val="center"/>
              <w:rPr>
                <w:b/>
                <w:sz w:val="28"/>
                <w:szCs w:val="28"/>
              </w:rPr>
            </w:pPr>
          </w:p>
          <w:p w:rsidR="003D7720" w:rsidRDefault="001628B0">
            <w:pPr>
              <w:jc w:val="center"/>
            </w:pPr>
            <w:bookmarkStart w:id="1" w:name="__UnoMark__772_2807772591"/>
            <w:bookmarkEnd w:id="1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376170" cy="37147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17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20" w:rsidRDefault="003D7720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auto"/>
          </w:tcPr>
          <w:p w:rsidR="003D7720" w:rsidRDefault="003D7720"/>
        </w:tc>
      </w:tr>
      <w:tr w:rsidR="003D7720">
        <w:tc>
          <w:tcPr>
            <w:tcW w:w="6413" w:type="dxa"/>
            <w:gridSpan w:val="3"/>
            <w:shd w:val="clear" w:color="auto" w:fill="auto"/>
          </w:tcPr>
          <w:p w:rsidR="003D7720" w:rsidRDefault="001628B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«Об утверждении предельной стоимости работ по капитальному ремонту, размера взноса в соответствии с краткосрочным планом реализации </w:t>
            </w:r>
            <w:r>
              <w:rPr>
                <w:bCs/>
                <w:sz w:val="28"/>
                <w:szCs w:val="28"/>
              </w:rPr>
              <w:t>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 на 2020-2022 годы на территории муниципального образования Соль-Илецкий городской округ»</w:t>
            </w:r>
          </w:p>
          <w:p w:rsidR="003D7720" w:rsidRDefault="003D7720">
            <w:pPr>
              <w:pStyle w:val="ae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  <w:p w:rsidR="003D7720" w:rsidRDefault="003D7720">
            <w:pPr>
              <w:pStyle w:val="ae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D7720" w:rsidRDefault="001628B0">
      <w:pPr>
        <w:keepNext/>
        <w:tabs>
          <w:tab w:val="left" w:pos="530"/>
          <w:tab w:val="left" w:pos="78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Закона Оренбургской области от 12.09.2013 № 1762/539-V-ОЗ «Об организации проведения капитального ремонта общего имущества в многоквартирных домах, </w:t>
      </w:r>
      <w:r>
        <w:rPr>
          <w:bCs/>
          <w:sz w:val="28"/>
          <w:szCs w:val="28"/>
        </w:rPr>
        <w:t>с письмом некоммерческой организации «Фонд модернизации жилищно-коммунальных</w:t>
      </w:r>
      <w:r>
        <w:rPr>
          <w:bCs/>
          <w:sz w:val="28"/>
          <w:szCs w:val="28"/>
        </w:rPr>
        <w:t xml:space="preserve"> хозяйства Оренбургской области» от 28.09.2020 № Исх-8654/20,</w:t>
      </w:r>
      <w:r>
        <w:rPr>
          <w:sz w:val="28"/>
          <w:szCs w:val="28"/>
        </w:rPr>
        <w:t xml:space="preserve"> Уставом муниципального образования Соль-Илецкий городской округ,  постановляю:</w:t>
      </w:r>
    </w:p>
    <w:p w:rsidR="003D7720" w:rsidRDefault="001628B0">
      <w:pPr>
        <w:tabs>
          <w:tab w:val="left" w:pos="5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предельную стоимость работ на 2022 год по капитальному ремонту общего имущества многоквартирн</w:t>
      </w:r>
      <w:r>
        <w:rPr>
          <w:sz w:val="28"/>
          <w:szCs w:val="28"/>
        </w:rPr>
        <w:t>ых домов и размер взноса на капитальный ремонт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к настоящему постановлению.        </w:t>
      </w:r>
    </w:p>
    <w:p w:rsidR="003D7720" w:rsidRDefault="001628B0">
      <w:pPr>
        <w:tabs>
          <w:tab w:val="left" w:pos="5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по строительству, транспорту, ЖКХ,  дорожному хозяйству, газификации и связи администрации муниципального образования Соль-Илецкий горо</w:t>
      </w:r>
      <w:r>
        <w:rPr>
          <w:sz w:val="28"/>
          <w:szCs w:val="28"/>
        </w:rPr>
        <w:t xml:space="preserve">дской округ  уведомить о принятии настоящего постановления </w:t>
      </w:r>
      <w:r>
        <w:rPr>
          <w:sz w:val="28"/>
          <w:szCs w:val="28"/>
        </w:rPr>
        <w:lastRenderedPageBreak/>
        <w:t xml:space="preserve">некоммерческую организацию «Фонд модернизации жилищно-коммунального хозяйства Оренбургской области» в течение 5 рабочих дней со дня его принятия и собственников помещений в многоквартирном доме, в </w:t>
      </w:r>
      <w:r>
        <w:rPr>
          <w:sz w:val="28"/>
          <w:szCs w:val="28"/>
        </w:rPr>
        <w:t>отношении которых принято настоящее постановление.</w:t>
      </w:r>
    </w:p>
    <w:p w:rsidR="003D7720" w:rsidRDefault="001628B0">
      <w:pPr>
        <w:widowControl w:val="0"/>
        <w:tabs>
          <w:tab w:val="left" w:pos="575"/>
        </w:tabs>
        <w:spacing w:line="360" w:lineRule="auto"/>
        <w:ind w:left="34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3. 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3D7720" w:rsidRDefault="001628B0">
      <w:pPr>
        <w:widowControl w:val="0"/>
        <w:tabs>
          <w:tab w:val="left" w:pos="575"/>
        </w:tabs>
        <w:spacing w:line="360" w:lineRule="auto"/>
        <w:ind w:left="34"/>
        <w:jc w:val="both"/>
        <w:rPr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4. П</w:t>
      </w:r>
      <w:r>
        <w:rPr>
          <w:sz w:val="28"/>
          <w:szCs w:val="28"/>
        </w:rPr>
        <w:t xml:space="preserve">остановление вступает в силу после его официального опубликования (обнародования). </w:t>
      </w:r>
    </w:p>
    <w:p w:rsidR="003D7720" w:rsidRDefault="003D7720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3D7720" w:rsidRDefault="003D7720">
      <w:pPr>
        <w:tabs>
          <w:tab w:val="left" w:pos="426"/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D7720" w:rsidRDefault="001628B0">
      <w:pPr>
        <w:widowControl w:val="0"/>
        <w:tabs>
          <w:tab w:val="left" w:pos="567"/>
          <w:tab w:val="left" w:pos="709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Первый заместитель главы </w:t>
      </w:r>
      <w:r>
        <w:rPr>
          <w:rFonts w:cs="Courier New"/>
          <w:sz w:val="28"/>
          <w:szCs w:val="28"/>
        </w:rPr>
        <w:t>администрации</w:t>
      </w:r>
    </w:p>
    <w:p w:rsidR="003D7720" w:rsidRDefault="001628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- заместитель главы</w:t>
      </w:r>
    </w:p>
    <w:p w:rsidR="003D7720" w:rsidRDefault="001628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3D7720" w:rsidRDefault="001628B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 строительству, транспорту,</w:t>
      </w:r>
    </w:p>
    <w:p w:rsidR="003D7720" w:rsidRDefault="001628B0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благоустройству и ЖКХ                                                                    А.Р. Хафизов</w:t>
      </w:r>
    </w:p>
    <w:p w:rsidR="003D7720" w:rsidRDefault="003D7720">
      <w:pPr>
        <w:tabs>
          <w:tab w:val="left" w:pos="540"/>
          <w:tab w:val="left" w:pos="720"/>
        </w:tabs>
        <w:spacing w:line="276" w:lineRule="auto"/>
        <w:jc w:val="both"/>
        <w:outlineLvl w:val="3"/>
        <w:rPr>
          <w:sz w:val="28"/>
          <w:szCs w:val="28"/>
        </w:rPr>
      </w:pPr>
    </w:p>
    <w:p w:rsidR="003D7720" w:rsidRDefault="001628B0">
      <w:pPr>
        <w:pStyle w:val="a9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_UnoMark__774_2807772591"/>
      <w:bookmarkEnd w:id="2"/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sz w:val="20"/>
          <w:szCs w:val="20"/>
        </w:rPr>
      </w:pPr>
    </w:p>
    <w:p w:rsidR="003D7720" w:rsidRDefault="003D7720">
      <w:pPr>
        <w:pStyle w:val="ae"/>
        <w:jc w:val="both"/>
        <w:rPr>
          <w:rStyle w:val="a4"/>
        </w:rPr>
      </w:pPr>
    </w:p>
    <w:p w:rsidR="003D7720" w:rsidRDefault="003D7720">
      <w:pPr>
        <w:pStyle w:val="ae"/>
        <w:jc w:val="both"/>
        <w:rPr>
          <w:sz w:val="20"/>
          <w:szCs w:val="20"/>
        </w:rPr>
        <w:sectPr w:rsidR="003D7720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145"/>
        </w:sectPr>
      </w:pPr>
    </w:p>
    <w:p w:rsidR="003D7720" w:rsidRDefault="001628B0">
      <w:pPr>
        <w:ind w:left="10773" w:firstLine="6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3D7720" w:rsidRDefault="001628B0">
      <w:pPr>
        <w:ind w:left="10773" w:firstLine="6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3D7720" w:rsidRDefault="001628B0">
      <w:pPr>
        <w:ind w:left="10773" w:firstLine="6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образования  Соль-Илецкий городской округ </w:t>
      </w:r>
    </w:p>
    <w:p w:rsidR="003D7720" w:rsidRDefault="001628B0">
      <w:pPr>
        <w:ind w:left="10773" w:firstLine="6"/>
        <w:rPr>
          <w:sz w:val="27"/>
          <w:szCs w:val="27"/>
        </w:rPr>
      </w:pPr>
      <w:r>
        <w:rPr>
          <w:sz w:val="27"/>
          <w:szCs w:val="27"/>
        </w:rPr>
        <w:t xml:space="preserve">от _________  № _________ </w:t>
      </w:r>
    </w:p>
    <w:p w:rsidR="003D7720" w:rsidRDefault="003D7720">
      <w:pPr>
        <w:ind w:left="10773" w:firstLine="6"/>
        <w:rPr>
          <w:sz w:val="27"/>
          <w:szCs w:val="27"/>
        </w:rPr>
      </w:pPr>
    </w:p>
    <w:p w:rsidR="003D7720" w:rsidRDefault="001628B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Предельная стоимость работ по капитальному ремонту общего имущества многоквартирных домов </w:t>
      </w:r>
    </w:p>
    <w:p w:rsidR="003D7720" w:rsidRDefault="001628B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размер взноса на капитальный ремонт </w:t>
      </w:r>
    </w:p>
    <w:p w:rsidR="003D7720" w:rsidRDefault="003D7720">
      <w:pPr>
        <w:pStyle w:val="ae"/>
        <w:jc w:val="both"/>
        <w:rPr>
          <w:sz w:val="20"/>
          <w:szCs w:val="20"/>
        </w:rPr>
      </w:pPr>
    </w:p>
    <w:tbl>
      <w:tblPr>
        <w:tblW w:w="1587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2"/>
        <w:gridCol w:w="1951"/>
        <w:gridCol w:w="2496"/>
        <w:gridCol w:w="1418"/>
        <w:gridCol w:w="1796"/>
        <w:gridCol w:w="1638"/>
        <w:gridCol w:w="1690"/>
        <w:gridCol w:w="3123"/>
        <w:gridCol w:w="1373"/>
      </w:tblGrid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  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услуг и (или) работ по проведению капитального ремонта общего имущества </w:t>
            </w:r>
            <w:r>
              <w:rPr>
                <w:sz w:val="20"/>
                <w:szCs w:val="20"/>
              </w:rPr>
              <w:t>многоквартирного дома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Предельно допустимая стоимость услуг и (или) работ по капитальному ремонту  (руб.)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финансирования работ по капитальному ремонту общего имущества в случае </w:t>
            </w:r>
            <w:proofErr w:type="gramStart"/>
            <w:r>
              <w:rPr>
                <w:sz w:val="20"/>
                <w:szCs w:val="20"/>
              </w:rPr>
              <w:t>недостаточности средств фонда капитального ремонта многоквартирного дом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заимствования, которую региональный оператор направит на финансирование услуг и (или) работ по капитальному ремонту общего имущества с иных МКД (руб.)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привлечения региональным оператором заимствований для оплаты услуг и (или) работ по капи</w:t>
            </w:r>
            <w:r>
              <w:rPr>
                <w:sz w:val="20"/>
                <w:szCs w:val="20"/>
              </w:rPr>
              <w:t>тальному ремонту общего имущества МКД при недостаточности средств фонда капитального ремонта на счете регионального оператора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сроки возврата финансовых средств, направленных региональным оператором на финансирование работ по капитальному ремонту о</w:t>
            </w:r>
            <w:r>
              <w:rPr>
                <w:sz w:val="20"/>
                <w:szCs w:val="20"/>
              </w:rPr>
              <w:t>бщего имущества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проведения капитального ремонта (год)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Вокзальная, д. 2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5860802,81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5601447,09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</w:t>
            </w:r>
            <w:r>
              <w:rPr>
                <w:color w:val="000000"/>
                <w:sz w:val="20"/>
                <w:szCs w:val="20"/>
              </w:rPr>
              <w:t xml:space="preserve">она Оренбургской области от 12.09.2013 № 1762/539-V-ОЗ «Об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5601447,09 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предоставления рассрочки 20 го</w:t>
            </w:r>
            <w:r>
              <w:rPr>
                <w:color w:val="000000"/>
                <w:sz w:val="20"/>
                <w:szCs w:val="20"/>
              </w:rPr>
              <w:t xml:space="preserve">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Вокзальная, д.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крыши, в том числе 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5703271,63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5459363,02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>5459363,02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</w:t>
            </w:r>
            <w:r>
              <w:rPr>
                <w:iCs/>
                <w:color w:val="000000"/>
                <w:sz w:val="20"/>
                <w:szCs w:val="20"/>
              </w:rPr>
              <w:t xml:space="preserve">оведение капитального ремонта общего имущества в многоквартирных домах, расположенных на территории Оренбургской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3D772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3D7720">
            <w:pPr>
              <w:keepNext/>
              <w:spacing w:line="225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Вокзальная,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84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</w:t>
            </w:r>
            <w:r>
              <w:rPr>
                <w:color w:val="000000"/>
                <w:sz w:val="20"/>
                <w:szCs w:val="20"/>
              </w:rPr>
              <w:t>работы по разработке 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6969950,90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6689407,91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>6689407,91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</w:t>
            </w:r>
            <w:r>
              <w:rPr>
                <w:iCs/>
                <w:color w:val="000000"/>
                <w:sz w:val="20"/>
                <w:szCs w:val="20"/>
              </w:rPr>
              <w:t>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Вокзальная,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85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крыши, в том числе работы по разработке проектно-сметной документации, ее экспертизе, работы по осуществлению </w:t>
            </w:r>
          </w:p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4896326,21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4652158,41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</w:t>
            </w:r>
            <w:r>
              <w:rPr>
                <w:color w:val="000000"/>
                <w:sz w:val="20"/>
                <w:szCs w:val="20"/>
              </w:rPr>
              <w:t xml:space="preserve">итальному ремонту общего имущества многоквартирного дома, представленная региональным </w:t>
            </w:r>
            <w:r>
              <w:rPr>
                <w:color w:val="000000"/>
                <w:sz w:val="20"/>
                <w:szCs w:val="20"/>
              </w:rPr>
              <w:lastRenderedPageBreak/>
              <w:t>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</w:t>
            </w:r>
            <w:r>
              <w:rPr>
                <w:color w:val="000000"/>
                <w:sz w:val="20"/>
                <w:szCs w:val="20"/>
              </w:rPr>
              <w:t>мущества в многоквартирных домах, расположенных на территории Оренбургской области» в размере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4652158,41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</w:t>
            </w:r>
            <w:r>
              <w:rPr>
                <w:iCs/>
                <w:color w:val="000000"/>
                <w:sz w:val="20"/>
                <w:szCs w:val="20"/>
              </w:rPr>
              <w:t>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Вокзальная,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87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крыши, в том числе работы по разработке проектно-сметной документации, ее </w:t>
            </w:r>
            <w:r>
              <w:rPr>
                <w:color w:val="000000"/>
                <w:sz w:val="20"/>
                <w:szCs w:val="20"/>
              </w:rPr>
              <w:t>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4963839,57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4726283,81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 4726283,81 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 xml:space="preserve">«Проведение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Вокзальная,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89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работы по разработке </w:t>
            </w:r>
            <w:r>
              <w:rPr>
                <w:color w:val="000000"/>
                <w:sz w:val="20"/>
                <w:szCs w:val="20"/>
              </w:rPr>
              <w:t>проектно-сметной документации, ее экспертизе, работы по осуществлению строительного контроля.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4959820,92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4733867,79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</w:t>
            </w:r>
            <w:r>
              <w:rPr>
                <w:color w:val="000000"/>
                <w:sz w:val="20"/>
                <w:szCs w:val="20"/>
              </w:rPr>
              <w:t>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тер</w:t>
            </w:r>
            <w:r>
              <w:rPr>
                <w:color w:val="000000"/>
                <w:sz w:val="20"/>
                <w:szCs w:val="20"/>
              </w:rPr>
              <w:t xml:space="preserve">ритории Оренбургской области» в размере </w:t>
            </w:r>
            <w:r>
              <w:rPr>
                <w:sz w:val="20"/>
                <w:szCs w:val="20"/>
              </w:rPr>
              <w:t xml:space="preserve">  4733867,79 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</w:t>
            </w:r>
            <w:r>
              <w:rPr>
                <w:iCs/>
                <w:color w:val="000000"/>
                <w:sz w:val="20"/>
                <w:szCs w:val="20"/>
              </w:rPr>
              <w:t>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Железнодорожная, д. 7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крыши, в том числе работы по разработке проектно-сметной документации, ее экспертизе, работы по осуществлению строительного </w:t>
            </w:r>
            <w:r>
              <w:rPr>
                <w:color w:val="000000"/>
                <w:sz w:val="20"/>
                <w:szCs w:val="20"/>
              </w:rPr>
              <w:t>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6864662,20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6523600,62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 6523600,62 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3D772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Соль-Илецк,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color w:val="000000"/>
                <w:sz w:val="20"/>
                <w:szCs w:val="20"/>
              </w:rPr>
              <w:t>Илецкая</w:t>
            </w:r>
            <w:proofErr w:type="spellEnd"/>
            <w:r>
              <w:rPr>
                <w:color w:val="000000"/>
                <w:sz w:val="20"/>
                <w:szCs w:val="20"/>
              </w:rPr>
              <w:t>, д. 1б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крыши, в том числе работы </w:t>
            </w:r>
            <w:r>
              <w:rPr>
                <w:color w:val="000000"/>
                <w:sz w:val="20"/>
                <w:szCs w:val="20"/>
              </w:rPr>
              <w:t>по разработке 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4549114,63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4341276,88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 4341276,88 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 xml:space="preserve">«Проведение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254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Красноармейская,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88б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работы по </w:t>
            </w:r>
            <w:r>
              <w:rPr>
                <w:color w:val="000000"/>
                <w:sz w:val="20"/>
                <w:szCs w:val="20"/>
              </w:rPr>
              <w:t>разработке 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6797952,57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6472381,04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</w:t>
            </w:r>
            <w:r>
              <w:rPr>
                <w:color w:val="000000"/>
                <w:sz w:val="20"/>
                <w:szCs w:val="20"/>
              </w:rPr>
              <w:t>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</w:t>
            </w:r>
            <w:r>
              <w:rPr>
                <w:color w:val="000000"/>
                <w:sz w:val="20"/>
                <w:szCs w:val="20"/>
              </w:rPr>
              <w:t xml:space="preserve">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 6472381,04 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</w:t>
            </w:r>
            <w:r>
              <w:rPr>
                <w:iCs/>
                <w:color w:val="000000"/>
                <w:sz w:val="20"/>
                <w:szCs w:val="20"/>
              </w:rPr>
              <w:t>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Красноармейская,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88в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Ремонт крыши, в том числе работы по разработке проектно-сметной документации, ее экспертизе, работы по осуществлению</w:t>
            </w:r>
            <w:r>
              <w:rPr>
                <w:color w:val="000000"/>
                <w:sz w:val="20"/>
                <w:szCs w:val="20"/>
              </w:rPr>
              <w:t xml:space="preserve">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6869484,58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6572032,70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6572032,70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Московская,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157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работы по разработке </w:t>
            </w:r>
            <w:r>
              <w:rPr>
                <w:color w:val="000000"/>
                <w:sz w:val="20"/>
                <w:szCs w:val="20"/>
              </w:rPr>
              <w:t>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3000323,72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2907188,62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</w:t>
            </w:r>
            <w:r>
              <w:rPr>
                <w:color w:val="000000"/>
                <w:sz w:val="20"/>
                <w:szCs w:val="20"/>
              </w:rPr>
              <w:t>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т</w:t>
            </w:r>
            <w:r>
              <w:rPr>
                <w:color w:val="000000"/>
                <w:sz w:val="20"/>
                <w:szCs w:val="20"/>
              </w:rPr>
              <w:t xml:space="preserve">ерритории Оренбургской области» в размере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2907188,62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</w:t>
            </w:r>
            <w:r>
              <w:rPr>
                <w:iCs/>
                <w:color w:val="000000"/>
                <w:sz w:val="20"/>
                <w:szCs w:val="20"/>
              </w:rPr>
              <w:t>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</w:rPr>
              <w:t>Орская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ВИС электроснабжения, в том числе работы по разработке проектно-сметной документации, ее экспертизе, работы по осуществлению </w:t>
            </w:r>
            <w:r>
              <w:rPr>
                <w:color w:val="000000"/>
                <w:sz w:val="20"/>
                <w:szCs w:val="20"/>
              </w:rPr>
              <w:t>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716022,63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428737,64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   428737,64 </w:t>
            </w:r>
            <w:r>
              <w:rPr>
                <w:color w:val="000000"/>
                <w:sz w:val="20"/>
                <w:szCs w:val="20"/>
              </w:rPr>
              <w:t>руб.</w:t>
            </w:r>
            <w:proofErr w:type="gramEnd"/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предоставления рассрочки 20 года (лет), но не более периода действия региональной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Парижских Коммунаров, д. 147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Утепление и (или) ремонт </w:t>
            </w:r>
            <w:r>
              <w:rPr>
                <w:color w:val="000000"/>
                <w:sz w:val="20"/>
                <w:szCs w:val="20"/>
              </w:rPr>
              <w:t>фасада</w:t>
            </w:r>
          </w:p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работы по разработке проектно-сметной документации, ее экспертизе, работы по осуществлению </w:t>
            </w:r>
          </w:p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4893805,40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4625713,48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4625713,48 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предоставления рассрочки 20 года (лет), но не более периода действия региональной программы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695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Победы 5-ая,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28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работы по </w:t>
            </w:r>
            <w:r>
              <w:rPr>
                <w:color w:val="000000"/>
                <w:sz w:val="20"/>
                <w:szCs w:val="20"/>
              </w:rPr>
              <w:t>разработке 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7551048,05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7231126,42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 дома, представленная региональным 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7231126,42 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предоставления рассрочки 20 года (лет), но не более периода действия региональной программ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1104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Свердлова, д. 1/1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электроснабжения, в том </w:t>
            </w:r>
            <w:r>
              <w:rPr>
                <w:color w:val="000000"/>
                <w:sz w:val="20"/>
                <w:szCs w:val="20"/>
              </w:rPr>
              <w:t xml:space="preserve">числе работы по разработке проектно-сметной документации, ее </w:t>
            </w:r>
            <w:r>
              <w:rPr>
                <w:color w:val="000000"/>
                <w:sz w:val="20"/>
                <w:szCs w:val="20"/>
              </w:rPr>
              <w:lastRenderedPageBreak/>
              <w:t>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2443657,75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1172860,34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Рассрочка для оплаты услуг и (или) работ по капитальному ремонту общего имущества многоквартирного дома, представленная региональным </w:t>
            </w:r>
            <w:r>
              <w:rPr>
                <w:color w:val="000000"/>
                <w:sz w:val="20"/>
                <w:szCs w:val="20"/>
              </w:rPr>
              <w:lastRenderedPageBreak/>
              <w:t>оператором собственникам помещений в рамках п. 4 ст. 24 Закона Оренбургской области от 12.09.2013 № 1762/539-V-ОЗ «Об орган</w:t>
            </w:r>
            <w:r>
              <w:rPr>
                <w:color w:val="000000"/>
                <w:sz w:val="20"/>
                <w:szCs w:val="20"/>
              </w:rPr>
              <w:t xml:space="preserve">изации проведения капитального ремонта общего имущества в многоквартирных домах, расположенных на территории Оренбургской области» в размере </w:t>
            </w:r>
            <w:r>
              <w:rPr>
                <w:sz w:val="20"/>
                <w:szCs w:val="20"/>
              </w:rPr>
              <w:t xml:space="preserve"> 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1172860,34 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предоставления рассрочки 20 года (лет), но не более периода действия региональной программ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>
              <w:rPr>
                <w:iCs/>
                <w:color w:val="000000"/>
                <w:sz w:val="20"/>
                <w:szCs w:val="20"/>
              </w:rPr>
              <w:t>«Проведение капитального ремонта общего имущества в многоквартирных домах, расположенных на территории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</w:tr>
      <w:tr w:rsidR="003D7720">
        <w:trPr>
          <w:trHeight w:val="3113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ind w:left="-93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г. Соль-Илецк, 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Южная, д. 39а</w:t>
            </w:r>
          </w:p>
          <w:p w:rsidR="003D7720" w:rsidRDefault="003D7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7720" w:rsidRDefault="001628B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крыши, в том числе работы по разработке </w:t>
            </w:r>
            <w:r>
              <w:rPr>
                <w:color w:val="000000"/>
                <w:sz w:val="20"/>
                <w:szCs w:val="20"/>
              </w:rPr>
              <w:t>проектно-сметной документации, ее экспертизе, работы по осуществлению строительного контроля.</w:t>
            </w:r>
          </w:p>
          <w:p w:rsidR="003D7720" w:rsidRDefault="003D7720">
            <w:pPr>
              <w:keepNext/>
              <w:spacing w:line="22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14027298,17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регионального оператора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13391204,43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r>
              <w:t>Рассрочка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1628B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Рассрочка для оплаты услуг и (или) работ по капитальному ремонту общего имущества многоквартирного</w:t>
            </w:r>
            <w:r>
              <w:rPr>
                <w:color w:val="000000"/>
                <w:sz w:val="20"/>
                <w:szCs w:val="20"/>
              </w:rPr>
              <w:t xml:space="preserve"> дома, представленная региональным оператором собственникам помещений в рамках п. 4 ст. 24 Закона Оренбургской области от 12.09.2013 № 1762/539-V-ОЗ «Об организации проведения капитального ремонта общего имущества в многоквартирных домах, расположенных на </w:t>
            </w:r>
            <w:r>
              <w:rPr>
                <w:color w:val="000000"/>
                <w:sz w:val="20"/>
                <w:szCs w:val="20"/>
              </w:rPr>
              <w:t>территории Оренбургской области» в размере</w:t>
            </w:r>
          </w:p>
          <w:p w:rsidR="003D7720" w:rsidRDefault="001628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13391204,43 </w:t>
            </w:r>
            <w:r>
              <w:rPr>
                <w:color w:val="000000"/>
                <w:sz w:val="20"/>
                <w:szCs w:val="20"/>
              </w:rPr>
              <w:t>руб.</w:t>
            </w:r>
          </w:p>
          <w:p w:rsidR="003D7720" w:rsidRDefault="001628B0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Срок предоставления рассрочки 20 года (лет), но не более периода действия региональной программы </w:t>
            </w:r>
            <w:r>
              <w:rPr>
                <w:iCs/>
                <w:color w:val="000000"/>
                <w:sz w:val="20"/>
                <w:szCs w:val="20"/>
              </w:rPr>
              <w:t xml:space="preserve">«Проведение </w:t>
            </w:r>
            <w:r>
              <w:rPr>
                <w:iCs/>
                <w:color w:val="000000"/>
                <w:sz w:val="20"/>
                <w:szCs w:val="20"/>
              </w:rPr>
              <w:lastRenderedPageBreak/>
              <w:t>капитального ремонта общего имущества в многоквартирных домах, расположенных на террито</w:t>
            </w:r>
            <w:r>
              <w:rPr>
                <w:iCs/>
                <w:color w:val="000000"/>
                <w:sz w:val="20"/>
                <w:szCs w:val="20"/>
              </w:rPr>
              <w:t>рии Оренбургской области, в 2014–2043 годах».</w:t>
            </w:r>
          </w:p>
        </w:tc>
        <w:tc>
          <w:tcPr>
            <w:tcW w:w="1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7720" w:rsidRDefault="003D77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720" w:rsidRDefault="003D7720">
      <w:pPr>
        <w:widowControl w:val="0"/>
      </w:pPr>
    </w:p>
    <w:sectPr w:rsidR="003D7720">
      <w:pgSz w:w="16838" w:h="11906" w:orient="landscape"/>
      <w:pgMar w:top="1701" w:right="1134" w:bottom="851" w:left="1134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20"/>
    <w:rsid w:val="001628B0"/>
    <w:rsid w:val="003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3">
    <w:name w:val="Основной текст (2)"/>
    <w:basedOn w:val="a"/>
    <w:link w:val="23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(2)_"/>
    <w:qFormat/>
    <w:rsid w:val="00665475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ConsPlusTitle">
    <w:name w:val="ConsPlusTitle"/>
    <w:qFormat/>
    <w:rsid w:val="00AA29CF"/>
    <w:pPr>
      <w:widowControl w:val="0"/>
    </w:pPr>
    <w:rPr>
      <w:rFonts w:ascii="Arial" w:hAnsi="Arial" w:cs="Arial"/>
      <w:b/>
      <w:bCs/>
      <w:sz w:val="24"/>
    </w:rPr>
  </w:style>
  <w:style w:type="paragraph" w:customStyle="1" w:styleId="23">
    <w:name w:val="Основной текст (2)"/>
    <w:basedOn w:val="a"/>
    <w:link w:val="23"/>
    <w:qFormat/>
    <w:rsid w:val="00665475"/>
    <w:pPr>
      <w:widowControl w:val="0"/>
      <w:shd w:val="clear" w:color="auto" w:fill="FFFFFF"/>
      <w:spacing w:after="360"/>
      <w:jc w:val="both"/>
    </w:pPr>
    <w:rPr>
      <w:sz w:val="26"/>
      <w:szCs w:val="26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8A07D-04EE-481E-AA3C-A7A20768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Якунина</cp:lastModifiedBy>
  <cp:revision>2</cp:revision>
  <cp:lastPrinted>2021-04-19T06:58:00Z</cp:lastPrinted>
  <dcterms:created xsi:type="dcterms:W3CDTF">2021-09-28T06:29:00Z</dcterms:created>
  <dcterms:modified xsi:type="dcterms:W3CDTF">2021-09-28T06:29:00Z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